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196874" w:rsidRDefault="008D646D" w:rsidP="00CA7B15">
      <w:pPr>
        <w:spacing w:after="240"/>
        <w:jc w:val="center"/>
        <w:rPr>
          <w:rFonts w:ascii="Arial" w:hAnsi="Arial" w:cs="Arial"/>
          <w:b/>
          <w:szCs w:val="28"/>
        </w:rPr>
      </w:pPr>
      <w:r w:rsidRPr="00196874">
        <w:rPr>
          <w:rFonts w:ascii="Arial" w:hAnsi="Arial" w:cs="Arial"/>
          <w:b/>
          <w:szCs w:val="28"/>
        </w:rPr>
        <w:t>АНОНС</w:t>
      </w:r>
    </w:p>
    <w:p w:rsidR="000433BE" w:rsidRPr="00196874" w:rsidRDefault="0036183F" w:rsidP="00EC1E7E">
      <w:pPr>
        <w:spacing w:after="240"/>
        <w:jc w:val="center"/>
        <w:rPr>
          <w:rFonts w:ascii="Arial" w:hAnsi="Arial" w:cs="Arial"/>
          <w:b/>
          <w:szCs w:val="28"/>
        </w:rPr>
      </w:pPr>
      <w:r w:rsidRPr="0036183F">
        <w:rPr>
          <w:rFonts w:ascii="Arial" w:hAnsi="Arial" w:cs="Arial"/>
          <w:b/>
          <w:szCs w:val="28"/>
        </w:rPr>
        <w:t xml:space="preserve">XV </w:t>
      </w:r>
      <w:r>
        <w:rPr>
          <w:rFonts w:ascii="Arial" w:hAnsi="Arial" w:cs="Arial"/>
          <w:b/>
          <w:szCs w:val="28"/>
        </w:rPr>
        <w:t>областной образовательный форум стартует 21 августа</w:t>
      </w:r>
    </w:p>
    <w:tbl>
      <w:tblPr>
        <w:tblW w:w="9729" w:type="dxa"/>
        <w:jc w:val="center"/>
        <w:tblLook w:val="01E0" w:firstRow="1" w:lastRow="1" w:firstColumn="1" w:lastColumn="1" w:noHBand="0" w:noVBand="0"/>
      </w:tblPr>
      <w:tblGrid>
        <w:gridCol w:w="3969"/>
        <w:gridCol w:w="5760"/>
      </w:tblGrid>
      <w:tr w:rsidR="00B14627" w:rsidRPr="0024071B" w:rsidTr="004725F0">
        <w:trPr>
          <w:jc w:val="center"/>
        </w:trPr>
        <w:tc>
          <w:tcPr>
            <w:tcW w:w="3969" w:type="dxa"/>
            <w:shd w:val="clear" w:color="auto" w:fill="auto"/>
          </w:tcPr>
          <w:p w:rsidR="00B14627" w:rsidRPr="0024071B" w:rsidRDefault="00B14627" w:rsidP="00B14627">
            <w:pPr>
              <w:rPr>
                <w:rFonts w:ascii="Arial" w:hAnsi="Arial" w:cs="Arial"/>
                <w:sz w:val="24"/>
              </w:rPr>
            </w:pPr>
            <w:r w:rsidRPr="0024071B">
              <w:rPr>
                <w:rFonts w:ascii="Arial" w:hAnsi="Arial" w:cs="Arial"/>
                <w:b/>
                <w:sz w:val="24"/>
              </w:rPr>
              <w:t>Дата и время проведения:</w:t>
            </w:r>
          </w:p>
        </w:tc>
        <w:tc>
          <w:tcPr>
            <w:tcW w:w="5760" w:type="dxa"/>
            <w:shd w:val="clear" w:color="auto" w:fill="auto"/>
          </w:tcPr>
          <w:p w:rsidR="00D14D5D" w:rsidRPr="0024071B" w:rsidRDefault="009C508C" w:rsidP="00A06BC0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21</w:t>
            </w:r>
            <w:r w:rsidR="00BB5940" w:rsidRPr="00BB5940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A06BC0">
              <w:rPr>
                <w:rFonts w:ascii="Arial" w:hAnsi="Arial" w:cs="Arial"/>
                <w:b/>
                <w:bCs/>
                <w:sz w:val="24"/>
              </w:rPr>
              <w:t xml:space="preserve">августа </w:t>
            </w:r>
            <w:r w:rsidR="00BB5940" w:rsidRPr="00BB5940">
              <w:rPr>
                <w:rFonts w:ascii="Arial" w:hAnsi="Arial" w:cs="Arial"/>
                <w:b/>
                <w:bCs/>
                <w:sz w:val="24"/>
              </w:rPr>
              <w:t>2019 года</w:t>
            </w:r>
            <w:r w:rsidR="00BB5940">
              <w:rPr>
                <w:rFonts w:ascii="Arial" w:hAnsi="Arial" w:cs="Arial"/>
                <w:b/>
                <w:bCs/>
                <w:sz w:val="24"/>
              </w:rPr>
              <w:t>:</w:t>
            </w:r>
            <w:r w:rsidR="00CB140F">
              <w:rPr>
                <w:rFonts w:ascii="Arial" w:hAnsi="Arial" w:cs="Arial"/>
                <w:b/>
                <w:bCs/>
                <w:sz w:val="24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 w:rsidR="00CB140F">
              <w:rPr>
                <w:rFonts w:ascii="Arial" w:hAnsi="Arial" w:cs="Arial"/>
                <w:b/>
                <w:bCs/>
                <w:sz w:val="24"/>
              </w:rPr>
              <w:t>:00 час.</w:t>
            </w:r>
          </w:p>
        </w:tc>
      </w:tr>
      <w:tr w:rsidR="00655738" w:rsidRPr="0024071B" w:rsidTr="004725F0">
        <w:trPr>
          <w:jc w:val="center"/>
        </w:trPr>
        <w:tc>
          <w:tcPr>
            <w:tcW w:w="3969" w:type="dxa"/>
            <w:shd w:val="clear" w:color="auto" w:fill="auto"/>
          </w:tcPr>
          <w:p w:rsidR="00655738" w:rsidRPr="0024071B" w:rsidRDefault="00655738" w:rsidP="00B14627">
            <w:pPr>
              <w:rPr>
                <w:rFonts w:ascii="Arial" w:hAnsi="Arial" w:cs="Arial"/>
                <w:b/>
                <w:sz w:val="24"/>
              </w:rPr>
            </w:pPr>
            <w:r w:rsidRPr="0024071B">
              <w:rPr>
                <w:rFonts w:ascii="Arial" w:hAnsi="Arial" w:cs="Arial"/>
                <w:b/>
                <w:sz w:val="24"/>
              </w:rPr>
              <w:t>Место проведения:</w:t>
            </w:r>
          </w:p>
        </w:tc>
        <w:tc>
          <w:tcPr>
            <w:tcW w:w="5760" w:type="dxa"/>
            <w:shd w:val="clear" w:color="auto" w:fill="auto"/>
          </w:tcPr>
          <w:p w:rsidR="00655738" w:rsidRPr="0024071B" w:rsidRDefault="009C508C" w:rsidP="006006AD">
            <w:pPr>
              <w:rPr>
                <w:rFonts w:ascii="Arial" w:hAnsi="Arial" w:cs="Arial"/>
                <w:b/>
                <w:bCs/>
                <w:sz w:val="24"/>
              </w:rPr>
            </w:pPr>
            <w:r w:rsidRPr="009C508C">
              <w:rPr>
                <w:rFonts w:ascii="Arial" w:hAnsi="Arial" w:cs="Arial"/>
                <w:b/>
                <w:bCs/>
                <w:sz w:val="24"/>
              </w:rPr>
              <w:t>Большой зал администрации Липецкой области</w:t>
            </w:r>
          </w:p>
        </w:tc>
      </w:tr>
    </w:tbl>
    <w:p w:rsidR="00E22A6B" w:rsidRPr="00196874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1EFEE5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6C775B" w:rsidRPr="006F6E02" w:rsidRDefault="009C508C" w:rsidP="006F6E02">
      <w:pPr>
        <w:spacing w:after="240" w:line="288" w:lineRule="auto"/>
        <w:ind w:firstLine="709"/>
        <w:jc w:val="both"/>
        <w:rPr>
          <w:szCs w:val="28"/>
        </w:rPr>
      </w:pPr>
      <w:r w:rsidRPr="009C508C">
        <w:rPr>
          <w:szCs w:val="28"/>
        </w:rPr>
        <w:t>XV областной образовательный форум – Главное мероприятие сферы образования и науки региона</w:t>
      </w:r>
      <w:r w:rsidR="00FF77B0">
        <w:rPr>
          <w:szCs w:val="28"/>
        </w:rPr>
        <w:t>,</w:t>
      </w:r>
      <w:r w:rsidR="00381EC2">
        <w:rPr>
          <w:szCs w:val="28"/>
        </w:rPr>
        <w:t xml:space="preserve"> будет проходить в Липецкой области</w:t>
      </w:r>
      <w:r w:rsidR="00FF77B0">
        <w:rPr>
          <w:szCs w:val="28"/>
        </w:rPr>
        <w:t xml:space="preserve"> с 21 по 30 августа</w:t>
      </w:r>
      <w:r w:rsidRPr="009C508C">
        <w:rPr>
          <w:szCs w:val="28"/>
        </w:rPr>
        <w:t xml:space="preserve">. </w:t>
      </w:r>
      <w:r w:rsidR="006F6E02" w:rsidRPr="006F6E02">
        <w:rPr>
          <w:szCs w:val="28"/>
        </w:rPr>
        <w:t>В настоящее время в системе образования региона работают около 2</w:t>
      </w:r>
      <w:r w:rsidR="004C235D">
        <w:rPr>
          <w:szCs w:val="28"/>
        </w:rPr>
        <w:t>1</w:t>
      </w:r>
      <w:r w:rsidR="006F6E02" w:rsidRPr="006F6E02">
        <w:rPr>
          <w:szCs w:val="28"/>
        </w:rPr>
        <w:t xml:space="preserve"> тыс</w:t>
      </w:r>
      <w:r w:rsidR="002738EC">
        <w:rPr>
          <w:szCs w:val="28"/>
        </w:rPr>
        <w:t>.</w:t>
      </w:r>
      <w:bookmarkStart w:id="0" w:name="_GoBack"/>
      <w:bookmarkEnd w:id="0"/>
      <w:r w:rsidR="006F6E02" w:rsidRPr="006F6E02">
        <w:rPr>
          <w:szCs w:val="28"/>
        </w:rPr>
        <w:t xml:space="preserve"> педагогических работников.</w:t>
      </w:r>
    </w:p>
    <w:p w:rsidR="009C508C" w:rsidRPr="009C508C" w:rsidRDefault="00FF77B0" w:rsidP="009C508C">
      <w:pPr>
        <w:spacing w:after="240" w:line="288" w:lineRule="auto"/>
        <w:ind w:firstLine="709"/>
        <w:jc w:val="both"/>
        <w:rPr>
          <w:szCs w:val="28"/>
        </w:rPr>
      </w:pPr>
      <w:r>
        <w:rPr>
          <w:szCs w:val="28"/>
        </w:rPr>
        <w:t>Откроет Форум</w:t>
      </w:r>
      <w:r w:rsidR="009C508C" w:rsidRPr="009C508C">
        <w:rPr>
          <w:szCs w:val="28"/>
        </w:rPr>
        <w:t xml:space="preserve"> Областная педагогическая конференция, на которой обсудят актуальные вопро</w:t>
      </w:r>
      <w:r>
        <w:rPr>
          <w:szCs w:val="28"/>
        </w:rPr>
        <w:t xml:space="preserve">сы системы образования региона </w:t>
      </w:r>
      <w:r w:rsidR="009C508C" w:rsidRPr="009C508C">
        <w:rPr>
          <w:szCs w:val="28"/>
        </w:rPr>
        <w:t xml:space="preserve">21 августа в 11:00 час. в Большом зале администрации </w:t>
      </w:r>
      <w:r w:rsidR="00AD7C62">
        <w:rPr>
          <w:szCs w:val="28"/>
        </w:rPr>
        <w:t>Липецкой области</w:t>
      </w:r>
      <w:r w:rsidR="009C508C" w:rsidRPr="009C508C">
        <w:rPr>
          <w:szCs w:val="28"/>
        </w:rPr>
        <w:t>.</w:t>
      </w:r>
    </w:p>
    <w:p w:rsidR="00864C49" w:rsidRDefault="00864C49" w:rsidP="00864C49">
      <w:pPr>
        <w:spacing w:after="240" w:line="288" w:lineRule="auto"/>
        <w:ind w:firstLine="709"/>
        <w:jc w:val="both"/>
        <w:rPr>
          <w:szCs w:val="28"/>
        </w:rPr>
      </w:pPr>
      <w:r w:rsidRPr="009C508C">
        <w:rPr>
          <w:szCs w:val="28"/>
        </w:rPr>
        <w:t>В конференции примут участие руководители</w:t>
      </w:r>
      <w:r w:rsidR="0086383E">
        <w:rPr>
          <w:szCs w:val="28"/>
        </w:rPr>
        <w:t xml:space="preserve"> региона,</w:t>
      </w:r>
      <w:r w:rsidRPr="009C508C">
        <w:rPr>
          <w:szCs w:val="28"/>
        </w:rPr>
        <w:t xml:space="preserve"> органов местного самоуправления, педагогические работники, представляющие дошкольное, общее и дополнительное образование, руководители муниципальных органов управления образованием и образовательных учреждений, работники учреждений среднего и высшего профессионального образования, представители профсоюзных организаций, родительская общественность.</w:t>
      </w:r>
    </w:p>
    <w:p w:rsidR="009C508C" w:rsidRDefault="009C508C" w:rsidP="009C508C">
      <w:pPr>
        <w:spacing w:after="240" w:line="288" w:lineRule="auto"/>
        <w:ind w:firstLine="709"/>
        <w:jc w:val="both"/>
        <w:rPr>
          <w:szCs w:val="28"/>
        </w:rPr>
      </w:pPr>
      <w:r w:rsidRPr="009C508C">
        <w:rPr>
          <w:szCs w:val="28"/>
        </w:rPr>
        <w:t xml:space="preserve">Повестка </w:t>
      </w:r>
      <w:r w:rsidR="00AD7C62" w:rsidRPr="00AD7C62">
        <w:rPr>
          <w:szCs w:val="28"/>
        </w:rPr>
        <w:t>Областн</w:t>
      </w:r>
      <w:r w:rsidR="00AD7C62">
        <w:rPr>
          <w:szCs w:val="28"/>
        </w:rPr>
        <w:t>ой</w:t>
      </w:r>
      <w:r w:rsidR="00AD7C62" w:rsidRPr="00AD7C62">
        <w:rPr>
          <w:szCs w:val="28"/>
        </w:rPr>
        <w:t xml:space="preserve"> педагогическ</w:t>
      </w:r>
      <w:r w:rsidR="00AD7C62">
        <w:rPr>
          <w:szCs w:val="28"/>
        </w:rPr>
        <w:t>ой</w:t>
      </w:r>
      <w:r w:rsidR="00AD7C62" w:rsidRPr="00AD7C62">
        <w:rPr>
          <w:szCs w:val="28"/>
        </w:rPr>
        <w:t xml:space="preserve"> конференци</w:t>
      </w:r>
      <w:r w:rsidR="00AD7C62">
        <w:rPr>
          <w:szCs w:val="28"/>
        </w:rPr>
        <w:t xml:space="preserve">и </w:t>
      </w:r>
      <w:r w:rsidR="00AD7C62" w:rsidRPr="00AD7C62">
        <w:rPr>
          <w:szCs w:val="28"/>
        </w:rPr>
        <w:t xml:space="preserve">«Инвестиции в образование – вклад в будущее» </w:t>
      </w:r>
      <w:r w:rsidRPr="009C508C">
        <w:rPr>
          <w:szCs w:val="28"/>
        </w:rPr>
        <w:t>стоит из дву</w:t>
      </w:r>
      <w:r w:rsidR="007A7205">
        <w:rPr>
          <w:szCs w:val="28"/>
        </w:rPr>
        <w:t>х частей: пленарное заседание; ц</w:t>
      </w:r>
      <w:r w:rsidRPr="009C508C">
        <w:rPr>
          <w:szCs w:val="28"/>
        </w:rPr>
        <w:t>еремония награждения.</w:t>
      </w:r>
    </w:p>
    <w:p w:rsidR="000366A9" w:rsidRDefault="000366A9" w:rsidP="009C508C">
      <w:pPr>
        <w:spacing w:after="240"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 ходе пленарного заседания будут обсуждаться актуальные вопросы системы образования: </w:t>
      </w:r>
      <w:r w:rsidR="00BF6009">
        <w:rPr>
          <w:szCs w:val="28"/>
        </w:rPr>
        <w:t>подведут итог</w:t>
      </w:r>
      <w:r w:rsidR="006478BE">
        <w:rPr>
          <w:szCs w:val="28"/>
        </w:rPr>
        <w:t>и работы за прошлый учебный год,</w:t>
      </w:r>
      <w:r w:rsidR="00BF6009">
        <w:rPr>
          <w:szCs w:val="28"/>
        </w:rPr>
        <w:t xml:space="preserve"> обсудят вопросы ф</w:t>
      </w:r>
      <w:r w:rsidR="006478BE">
        <w:rPr>
          <w:szCs w:val="28"/>
        </w:rPr>
        <w:t>инансирования отрасли и другие</w:t>
      </w:r>
      <w:r w:rsidR="00270BBF">
        <w:rPr>
          <w:szCs w:val="28"/>
        </w:rPr>
        <w:t xml:space="preserve"> аспекты системы образования</w:t>
      </w:r>
      <w:r w:rsidR="006478BE">
        <w:rPr>
          <w:szCs w:val="28"/>
        </w:rPr>
        <w:t>.</w:t>
      </w:r>
    </w:p>
    <w:p w:rsidR="0012429F" w:rsidRPr="006E0BDB" w:rsidRDefault="006E0BDB" w:rsidP="00077408">
      <w:pPr>
        <w:spacing w:after="240"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Основной </w:t>
      </w:r>
      <w:r w:rsidR="00A6382C">
        <w:rPr>
          <w:szCs w:val="28"/>
        </w:rPr>
        <w:t>темой</w:t>
      </w:r>
      <w:r>
        <w:rPr>
          <w:szCs w:val="28"/>
        </w:rPr>
        <w:t xml:space="preserve"> обсуждения развития системы образования Липецкой области станет реализация на территории региона национальн</w:t>
      </w:r>
      <w:r w:rsidR="00A6382C">
        <w:rPr>
          <w:szCs w:val="28"/>
        </w:rPr>
        <w:t>ых</w:t>
      </w:r>
      <w:r>
        <w:rPr>
          <w:szCs w:val="28"/>
        </w:rPr>
        <w:t xml:space="preserve"> проект</w:t>
      </w:r>
      <w:r w:rsidR="00A6382C">
        <w:rPr>
          <w:szCs w:val="28"/>
        </w:rPr>
        <w:t>ов</w:t>
      </w:r>
      <w:r>
        <w:rPr>
          <w:szCs w:val="28"/>
        </w:rPr>
        <w:t xml:space="preserve">. </w:t>
      </w:r>
      <w:r w:rsidRPr="006E0BDB">
        <w:rPr>
          <w:szCs w:val="28"/>
        </w:rPr>
        <w:t xml:space="preserve">Нацпроект </w:t>
      </w:r>
      <w:r>
        <w:rPr>
          <w:szCs w:val="28"/>
        </w:rPr>
        <w:t>«</w:t>
      </w:r>
      <w:r w:rsidRPr="006E0BDB">
        <w:rPr>
          <w:szCs w:val="28"/>
        </w:rPr>
        <w:t>Образование</w:t>
      </w:r>
      <w:r>
        <w:rPr>
          <w:szCs w:val="28"/>
        </w:rPr>
        <w:t>»</w:t>
      </w:r>
      <w:r w:rsidRPr="006E0BDB">
        <w:rPr>
          <w:szCs w:val="28"/>
        </w:rPr>
        <w:t xml:space="preserve"> охват</w:t>
      </w:r>
      <w:r>
        <w:rPr>
          <w:szCs w:val="28"/>
        </w:rPr>
        <w:t>ывает</w:t>
      </w:r>
      <w:r w:rsidRPr="006E0BDB">
        <w:rPr>
          <w:szCs w:val="28"/>
        </w:rPr>
        <w:t xml:space="preserve"> период с 2019 до 2024 года. Проект, общий бюджет которого составит почти 784,5 млрд</w:t>
      </w:r>
      <w:r w:rsidR="00FF7211">
        <w:rPr>
          <w:szCs w:val="28"/>
        </w:rPr>
        <w:t>.</w:t>
      </w:r>
      <w:r w:rsidRPr="006E0BDB">
        <w:rPr>
          <w:szCs w:val="28"/>
        </w:rPr>
        <w:t xml:space="preserve"> рублей, призван обеспечить глобальную конкурентоспособность российского образования, а также вхождение </w:t>
      </w:r>
      <w:r w:rsidRPr="006E0BDB">
        <w:rPr>
          <w:szCs w:val="28"/>
        </w:rPr>
        <w:lastRenderedPageBreak/>
        <w:t xml:space="preserve">России в число </w:t>
      </w:r>
      <w:r w:rsidR="0012429F">
        <w:rPr>
          <w:szCs w:val="28"/>
        </w:rPr>
        <w:t>десяти</w:t>
      </w:r>
      <w:r w:rsidRPr="006E0BDB">
        <w:rPr>
          <w:szCs w:val="28"/>
        </w:rPr>
        <w:t xml:space="preserve"> ведущих стран по качеству общего образования.</w:t>
      </w:r>
      <w:r w:rsidR="00AE2D3F">
        <w:rPr>
          <w:szCs w:val="28"/>
        </w:rPr>
        <w:t xml:space="preserve"> </w:t>
      </w:r>
      <w:r w:rsidR="0012429F" w:rsidRPr="0012429F">
        <w:rPr>
          <w:szCs w:val="28"/>
        </w:rPr>
        <w:t>В рамках этого нацпроекта в рег</w:t>
      </w:r>
      <w:r w:rsidR="00104005">
        <w:rPr>
          <w:szCs w:val="28"/>
        </w:rPr>
        <w:t>ионе будут реализованы проекты «</w:t>
      </w:r>
      <w:r w:rsidR="0012429F" w:rsidRPr="0012429F">
        <w:rPr>
          <w:szCs w:val="28"/>
        </w:rPr>
        <w:t>Успех каждого ребенка</w:t>
      </w:r>
      <w:r w:rsidR="00104005">
        <w:rPr>
          <w:szCs w:val="28"/>
        </w:rPr>
        <w:t>»</w:t>
      </w:r>
      <w:r w:rsidR="0012429F" w:rsidRPr="0012429F">
        <w:rPr>
          <w:szCs w:val="28"/>
        </w:rPr>
        <w:t xml:space="preserve">, </w:t>
      </w:r>
      <w:r w:rsidR="00104005">
        <w:rPr>
          <w:szCs w:val="28"/>
        </w:rPr>
        <w:t>«</w:t>
      </w:r>
      <w:r w:rsidR="0012429F" w:rsidRPr="0012429F">
        <w:rPr>
          <w:szCs w:val="28"/>
        </w:rPr>
        <w:t>Цифровая образовательная среда</w:t>
      </w:r>
      <w:r w:rsidR="00104005">
        <w:rPr>
          <w:szCs w:val="28"/>
        </w:rPr>
        <w:t>»</w:t>
      </w:r>
      <w:r w:rsidR="0012429F" w:rsidRPr="0012429F">
        <w:rPr>
          <w:szCs w:val="28"/>
        </w:rPr>
        <w:t xml:space="preserve">, </w:t>
      </w:r>
      <w:r w:rsidR="00104005">
        <w:rPr>
          <w:szCs w:val="28"/>
        </w:rPr>
        <w:t>«</w:t>
      </w:r>
      <w:r w:rsidR="0012429F" w:rsidRPr="0012429F">
        <w:rPr>
          <w:szCs w:val="28"/>
        </w:rPr>
        <w:t>Учитель будущего</w:t>
      </w:r>
      <w:r w:rsidR="00104005">
        <w:rPr>
          <w:szCs w:val="28"/>
        </w:rPr>
        <w:t>»</w:t>
      </w:r>
      <w:r w:rsidR="0012429F" w:rsidRPr="0012429F">
        <w:rPr>
          <w:szCs w:val="28"/>
        </w:rPr>
        <w:t xml:space="preserve">, </w:t>
      </w:r>
      <w:r w:rsidR="00104005">
        <w:rPr>
          <w:szCs w:val="28"/>
        </w:rPr>
        <w:t>«</w:t>
      </w:r>
      <w:r w:rsidR="0012429F" w:rsidRPr="0012429F">
        <w:rPr>
          <w:szCs w:val="28"/>
        </w:rPr>
        <w:t>Социальная активность</w:t>
      </w:r>
      <w:r w:rsidR="00104005">
        <w:rPr>
          <w:szCs w:val="28"/>
        </w:rPr>
        <w:t>»</w:t>
      </w:r>
      <w:r w:rsidR="0012429F" w:rsidRPr="0012429F">
        <w:rPr>
          <w:szCs w:val="28"/>
        </w:rPr>
        <w:t xml:space="preserve">, </w:t>
      </w:r>
      <w:r w:rsidR="00104005">
        <w:rPr>
          <w:szCs w:val="28"/>
        </w:rPr>
        <w:t>«</w:t>
      </w:r>
      <w:r w:rsidR="0012429F" w:rsidRPr="0012429F">
        <w:rPr>
          <w:szCs w:val="28"/>
        </w:rPr>
        <w:t>Поддержка семей, имеющих детей</w:t>
      </w:r>
      <w:r w:rsidR="00104005">
        <w:rPr>
          <w:szCs w:val="28"/>
        </w:rPr>
        <w:t>»</w:t>
      </w:r>
      <w:r w:rsidR="0012429F" w:rsidRPr="0012429F">
        <w:rPr>
          <w:szCs w:val="28"/>
        </w:rPr>
        <w:t xml:space="preserve">, </w:t>
      </w:r>
      <w:r w:rsidR="00104005">
        <w:rPr>
          <w:szCs w:val="28"/>
        </w:rPr>
        <w:t>«</w:t>
      </w:r>
      <w:r w:rsidR="0012429F" w:rsidRPr="0012429F">
        <w:rPr>
          <w:szCs w:val="28"/>
        </w:rPr>
        <w:t>Молодые профессионалы</w:t>
      </w:r>
      <w:r w:rsidR="00104005">
        <w:rPr>
          <w:szCs w:val="28"/>
        </w:rPr>
        <w:t>»</w:t>
      </w:r>
      <w:r w:rsidR="0012429F" w:rsidRPr="0012429F">
        <w:rPr>
          <w:szCs w:val="28"/>
        </w:rPr>
        <w:t xml:space="preserve"> и </w:t>
      </w:r>
      <w:r w:rsidR="00FE62AF">
        <w:rPr>
          <w:szCs w:val="28"/>
        </w:rPr>
        <w:t>«</w:t>
      </w:r>
      <w:r w:rsidR="0012429F" w:rsidRPr="0012429F">
        <w:rPr>
          <w:szCs w:val="28"/>
        </w:rPr>
        <w:t>Современная школа</w:t>
      </w:r>
      <w:r w:rsidR="00FE62AF">
        <w:rPr>
          <w:szCs w:val="28"/>
        </w:rPr>
        <w:t>»</w:t>
      </w:r>
      <w:r w:rsidR="0012429F" w:rsidRPr="0012429F">
        <w:rPr>
          <w:szCs w:val="28"/>
        </w:rPr>
        <w:t>.</w:t>
      </w:r>
      <w:r w:rsidR="00FE62AF">
        <w:rPr>
          <w:szCs w:val="28"/>
        </w:rPr>
        <w:t xml:space="preserve"> Кроме того, в Липецкой области реализуется нацпроект «Демография», в рамках которого будет реализован проект «</w:t>
      </w:r>
      <w:r w:rsidR="00FE62AF" w:rsidRPr="00FE62AF">
        <w:rPr>
          <w:szCs w:val="28"/>
        </w:rPr>
        <w:t xml:space="preserve">Содействие занятости женщин </w:t>
      </w:r>
      <w:r w:rsidR="00FE62AF">
        <w:rPr>
          <w:szCs w:val="28"/>
        </w:rPr>
        <w:t xml:space="preserve">– </w:t>
      </w:r>
      <w:r w:rsidR="00FE62AF" w:rsidRPr="00FE62AF">
        <w:rPr>
          <w:szCs w:val="28"/>
        </w:rPr>
        <w:t>создание условий дошкольного образования детей в возрасте до 3 ле</w:t>
      </w:r>
      <w:r w:rsidR="00FE62AF">
        <w:rPr>
          <w:szCs w:val="28"/>
        </w:rPr>
        <w:t>т».</w:t>
      </w:r>
      <w:r w:rsidR="00077408">
        <w:rPr>
          <w:szCs w:val="28"/>
        </w:rPr>
        <w:t xml:space="preserve"> </w:t>
      </w:r>
      <w:r w:rsidR="00077408">
        <w:rPr>
          <w:szCs w:val="28"/>
        </w:rPr>
        <w:t>Н</w:t>
      </w:r>
      <w:r w:rsidR="00077408" w:rsidRPr="0012429F">
        <w:rPr>
          <w:szCs w:val="28"/>
        </w:rPr>
        <w:t>а реализацию нацпроект</w:t>
      </w:r>
      <w:r w:rsidR="00077408">
        <w:rPr>
          <w:szCs w:val="28"/>
        </w:rPr>
        <w:t>ов</w:t>
      </w:r>
      <w:r w:rsidR="00077408" w:rsidRPr="0012429F">
        <w:rPr>
          <w:szCs w:val="28"/>
        </w:rPr>
        <w:t xml:space="preserve"> </w:t>
      </w:r>
      <w:r w:rsidR="00077408">
        <w:rPr>
          <w:szCs w:val="28"/>
        </w:rPr>
        <w:t>«</w:t>
      </w:r>
      <w:r w:rsidR="00077408" w:rsidRPr="0012429F">
        <w:rPr>
          <w:szCs w:val="28"/>
        </w:rPr>
        <w:t>Образование</w:t>
      </w:r>
      <w:r w:rsidR="00077408" w:rsidRPr="00077408">
        <w:rPr>
          <w:szCs w:val="28"/>
        </w:rPr>
        <w:t xml:space="preserve">» </w:t>
      </w:r>
      <w:r w:rsidR="00077408" w:rsidRPr="00077408">
        <w:rPr>
          <w:szCs w:val="28"/>
        </w:rPr>
        <w:t xml:space="preserve">и «Демография» </w:t>
      </w:r>
      <w:r w:rsidR="00077408" w:rsidRPr="00077408">
        <w:rPr>
          <w:szCs w:val="28"/>
        </w:rPr>
        <w:t xml:space="preserve">с 2019 по 2024 годы </w:t>
      </w:r>
      <w:r w:rsidR="00D24B01">
        <w:rPr>
          <w:szCs w:val="28"/>
        </w:rPr>
        <w:t xml:space="preserve">в Липецкой области </w:t>
      </w:r>
      <w:r w:rsidR="00077408" w:rsidRPr="00077408">
        <w:rPr>
          <w:szCs w:val="28"/>
        </w:rPr>
        <w:t>будет направлено около 5,7 млрд. рублей</w:t>
      </w:r>
      <w:r w:rsidR="00182177">
        <w:rPr>
          <w:szCs w:val="28"/>
        </w:rPr>
        <w:t xml:space="preserve"> из бюджетов всех уровней</w:t>
      </w:r>
      <w:r w:rsidR="00077408" w:rsidRPr="00077408">
        <w:rPr>
          <w:szCs w:val="28"/>
        </w:rPr>
        <w:t>.</w:t>
      </w:r>
    </w:p>
    <w:p w:rsidR="000366A9" w:rsidRPr="000366A9" w:rsidRDefault="000366A9" w:rsidP="000366A9">
      <w:pPr>
        <w:spacing w:after="240" w:line="288" w:lineRule="auto"/>
        <w:ind w:firstLine="709"/>
        <w:jc w:val="both"/>
        <w:rPr>
          <w:szCs w:val="28"/>
        </w:rPr>
      </w:pPr>
      <w:r w:rsidRPr="000366A9">
        <w:rPr>
          <w:szCs w:val="28"/>
        </w:rPr>
        <w:t xml:space="preserve">В 2011 году главой администрации области был учрежден грант муниципалитетам, общеобразовательные учреждения которых достигли наилучших значений показателей качества образования. За это время на реализацию </w:t>
      </w:r>
      <w:r w:rsidR="00270BBF" w:rsidRPr="000366A9">
        <w:rPr>
          <w:szCs w:val="28"/>
        </w:rPr>
        <w:t>гранта из</w:t>
      </w:r>
      <w:r w:rsidRPr="000366A9">
        <w:rPr>
          <w:szCs w:val="28"/>
        </w:rPr>
        <w:t xml:space="preserve"> областного бюджета выделено </w:t>
      </w:r>
      <w:r w:rsidR="00270BBF" w:rsidRPr="000366A9">
        <w:rPr>
          <w:szCs w:val="28"/>
        </w:rPr>
        <w:t xml:space="preserve">более </w:t>
      </w:r>
      <w:r w:rsidR="00270BBF" w:rsidRPr="009420D6">
        <w:rPr>
          <w:szCs w:val="28"/>
        </w:rPr>
        <w:t>800</w:t>
      </w:r>
      <w:r w:rsidRPr="009420D6">
        <w:rPr>
          <w:szCs w:val="28"/>
        </w:rPr>
        <w:t xml:space="preserve"> млн.</w:t>
      </w:r>
      <w:r w:rsidRPr="000366A9">
        <w:rPr>
          <w:szCs w:val="28"/>
        </w:rPr>
        <w:t xml:space="preserve"> рублей. За счет этих </w:t>
      </w:r>
      <w:r w:rsidR="00270BBF" w:rsidRPr="000366A9">
        <w:rPr>
          <w:szCs w:val="28"/>
        </w:rPr>
        <w:t>средств школы</w:t>
      </w:r>
      <w:r w:rsidR="00576A7E">
        <w:rPr>
          <w:szCs w:val="28"/>
        </w:rPr>
        <w:t xml:space="preserve"> – </w:t>
      </w:r>
      <w:r w:rsidRPr="000366A9">
        <w:rPr>
          <w:szCs w:val="28"/>
        </w:rPr>
        <w:t xml:space="preserve">лидеры конкурсного отбора </w:t>
      </w:r>
      <w:r w:rsidR="0086383E">
        <w:rPr>
          <w:szCs w:val="28"/>
        </w:rPr>
        <w:t xml:space="preserve">из </w:t>
      </w:r>
      <w:r w:rsidRPr="000366A9">
        <w:rPr>
          <w:szCs w:val="28"/>
        </w:rPr>
        <w:t>17 муниципалитетов поощрили свои педагогические коллективы.</w:t>
      </w:r>
    </w:p>
    <w:p w:rsidR="000366A9" w:rsidRDefault="007A7205" w:rsidP="000366A9">
      <w:pPr>
        <w:spacing w:after="240"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 ходе церемонии награждения </w:t>
      </w:r>
      <w:r w:rsidR="000366A9" w:rsidRPr="000366A9">
        <w:rPr>
          <w:szCs w:val="28"/>
        </w:rPr>
        <w:t xml:space="preserve">Благодарственные письма главы администрации Липецкой области и председателя Липецкого областного Совета депутатов вручаются </w:t>
      </w:r>
      <w:r>
        <w:rPr>
          <w:szCs w:val="28"/>
        </w:rPr>
        <w:t xml:space="preserve">25 </w:t>
      </w:r>
      <w:r w:rsidR="000366A9" w:rsidRPr="000366A9">
        <w:rPr>
          <w:szCs w:val="28"/>
        </w:rPr>
        <w:t>коллективам</w:t>
      </w:r>
      <w:r>
        <w:rPr>
          <w:szCs w:val="28"/>
        </w:rPr>
        <w:t xml:space="preserve"> образовательных организаций региона.</w:t>
      </w:r>
    </w:p>
    <w:p w:rsidR="00095BEF" w:rsidRDefault="009D4B84" w:rsidP="009C508C">
      <w:pPr>
        <w:spacing w:after="240"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 программе Форума запланирован целый ряд мероприятий, посвященных системе образования Липецкой области. </w:t>
      </w:r>
    </w:p>
    <w:p w:rsidR="009D4B84" w:rsidRDefault="009D4B84" w:rsidP="009C508C">
      <w:pPr>
        <w:spacing w:after="240" w:line="288" w:lineRule="auto"/>
        <w:ind w:firstLine="709"/>
        <w:jc w:val="both"/>
        <w:rPr>
          <w:szCs w:val="28"/>
        </w:rPr>
      </w:pPr>
      <w:r>
        <w:rPr>
          <w:szCs w:val="28"/>
        </w:rPr>
        <w:t>22 августа</w:t>
      </w:r>
      <w:r w:rsidR="00DD524F">
        <w:rPr>
          <w:szCs w:val="28"/>
        </w:rPr>
        <w:t xml:space="preserve"> </w:t>
      </w:r>
      <w:r w:rsidR="007741BC">
        <w:rPr>
          <w:szCs w:val="28"/>
        </w:rPr>
        <w:t>в</w:t>
      </w:r>
      <w:r w:rsidR="007741BC" w:rsidRPr="007741BC">
        <w:t xml:space="preserve"> </w:t>
      </w:r>
      <w:r w:rsidR="006C01FE">
        <w:t xml:space="preserve">15:00 час. в </w:t>
      </w:r>
      <w:r w:rsidR="007741BC" w:rsidRPr="007741BC">
        <w:rPr>
          <w:szCs w:val="28"/>
        </w:rPr>
        <w:t>Центр</w:t>
      </w:r>
      <w:r w:rsidR="007741BC">
        <w:rPr>
          <w:szCs w:val="28"/>
        </w:rPr>
        <w:t>е</w:t>
      </w:r>
      <w:r w:rsidR="007741BC" w:rsidRPr="007741BC">
        <w:rPr>
          <w:szCs w:val="28"/>
        </w:rPr>
        <w:t xml:space="preserve"> поддержки одаренных детей «Стратегия» </w:t>
      </w:r>
      <w:r w:rsidR="007741BC">
        <w:rPr>
          <w:szCs w:val="28"/>
        </w:rPr>
        <w:t xml:space="preserve">стартует </w:t>
      </w:r>
      <w:r w:rsidR="00DD524F" w:rsidRPr="00DD524F">
        <w:rPr>
          <w:szCs w:val="28"/>
        </w:rPr>
        <w:t>Областной слет молодых педагогов</w:t>
      </w:r>
      <w:r w:rsidR="00DD524F">
        <w:rPr>
          <w:szCs w:val="28"/>
        </w:rPr>
        <w:t xml:space="preserve">. </w:t>
      </w:r>
      <w:r w:rsidR="00DD524F" w:rsidRPr="00DD524F">
        <w:rPr>
          <w:szCs w:val="28"/>
        </w:rPr>
        <w:t>В слете примут участие молодые педагоги региона в возрасте до 35 лет.</w:t>
      </w:r>
    </w:p>
    <w:p w:rsidR="00340074" w:rsidRDefault="006E45CA" w:rsidP="006E45CA">
      <w:pPr>
        <w:spacing w:after="240" w:line="288" w:lineRule="auto"/>
        <w:ind w:firstLine="709"/>
        <w:jc w:val="both"/>
        <w:rPr>
          <w:szCs w:val="28"/>
        </w:rPr>
      </w:pPr>
      <w:r>
        <w:rPr>
          <w:szCs w:val="28"/>
        </w:rPr>
        <w:t>В настоящее время в регионе н</w:t>
      </w:r>
      <w:r w:rsidRPr="006E45CA">
        <w:rPr>
          <w:szCs w:val="28"/>
        </w:rPr>
        <w:t>аметилась положительная тен</w:t>
      </w:r>
      <w:r>
        <w:rPr>
          <w:szCs w:val="28"/>
        </w:rPr>
        <w:t>денция: доля молодых педагогов со стажем работы до пяти</w:t>
      </w:r>
      <w:r w:rsidRPr="006E45CA">
        <w:rPr>
          <w:szCs w:val="28"/>
        </w:rPr>
        <w:t xml:space="preserve"> лет увеличивается на протяжении нескольких лет: 2014 год – 8,6%, 2015 год </w:t>
      </w:r>
      <w:r w:rsidR="00BA47C6">
        <w:rPr>
          <w:szCs w:val="28"/>
        </w:rPr>
        <w:t xml:space="preserve">– </w:t>
      </w:r>
      <w:r w:rsidRPr="006E45CA">
        <w:rPr>
          <w:szCs w:val="28"/>
        </w:rPr>
        <w:t>9,3%, 2016 – 10,2%, 2017 – 10,7%, 2018 – 11,8%.</w:t>
      </w:r>
      <w:r w:rsidR="00BA47C6">
        <w:rPr>
          <w:szCs w:val="28"/>
        </w:rPr>
        <w:t xml:space="preserve"> А д</w:t>
      </w:r>
      <w:r w:rsidRPr="006E45CA">
        <w:rPr>
          <w:szCs w:val="28"/>
        </w:rPr>
        <w:t>оля педагогов в возрасте до 35 лет составляет 18% от общего количества.</w:t>
      </w:r>
      <w:r>
        <w:rPr>
          <w:szCs w:val="28"/>
        </w:rPr>
        <w:t xml:space="preserve"> </w:t>
      </w:r>
      <w:r w:rsidR="00830834" w:rsidRPr="00830834">
        <w:rPr>
          <w:szCs w:val="28"/>
        </w:rPr>
        <w:t xml:space="preserve">По статистическим данным самую многочисленную группу по возрастному составу представляют педагоги в возрасте от 35 до 55 лет – 60%. </w:t>
      </w:r>
    </w:p>
    <w:p w:rsidR="00F921E2" w:rsidRDefault="003E2C61" w:rsidP="003E2C61">
      <w:pPr>
        <w:spacing w:after="240" w:line="288" w:lineRule="auto"/>
        <w:ind w:firstLine="709"/>
        <w:jc w:val="both"/>
        <w:rPr>
          <w:szCs w:val="28"/>
        </w:rPr>
      </w:pPr>
      <w:r w:rsidRPr="009C508C">
        <w:rPr>
          <w:szCs w:val="28"/>
        </w:rPr>
        <w:t>XV областной образовательный форум</w:t>
      </w:r>
      <w:r>
        <w:rPr>
          <w:szCs w:val="28"/>
        </w:rPr>
        <w:t xml:space="preserve"> будет представлен и в муниципалитетах региона. Так с 23 по 30 августа в городах и селах области пройдут</w:t>
      </w:r>
      <w:r w:rsidRPr="003E2C61">
        <w:t xml:space="preserve"> </w:t>
      </w:r>
      <w:r w:rsidRPr="003E2C61">
        <w:rPr>
          <w:szCs w:val="28"/>
        </w:rPr>
        <w:t>Муниципальные педагогические конференции</w:t>
      </w:r>
      <w:r>
        <w:rPr>
          <w:szCs w:val="28"/>
        </w:rPr>
        <w:t>.</w:t>
      </w:r>
    </w:p>
    <w:p w:rsidR="00095BEF" w:rsidRDefault="00095BEF" w:rsidP="003E2C61">
      <w:pPr>
        <w:spacing w:after="240" w:line="288" w:lineRule="auto"/>
        <w:ind w:firstLine="709"/>
        <w:jc w:val="both"/>
        <w:rPr>
          <w:szCs w:val="28"/>
        </w:rPr>
      </w:pPr>
    </w:p>
    <w:p w:rsidR="00B84A4A" w:rsidRPr="00297A1F" w:rsidRDefault="00F921E2" w:rsidP="001D2F5B">
      <w:pPr>
        <w:spacing w:after="160" w:line="259" w:lineRule="auto"/>
        <w:ind w:firstLine="709"/>
        <w:rPr>
          <w:b/>
          <w:i/>
          <w:szCs w:val="28"/>
        </w:rPr>
      </w:pPr>
      <w:r w:rsidRPr="00297A1F">
        <w:rPr>
          <w:b/>
          <w:i/>
          <w:szCs w:val="28"/>
        </w:rPr>
        <w:lastRenderedPageBreak/>
        <w:t>Дополнительно:</w:t>
      </w:r>
    </w:p>
    <w:p w:rsidR="00AC4401" w:rsidRDefault="00AC4401" w:rsidP="006F6E02">
      <w:pPr>
        <w:spacing w:after="240" w:line="276" w:lineRule="auto"/>
        <w:ind w:firstLine="709"/>
        <w:jc w:val="both"/>
        <w:rPr>
          <w:i/>
          <w:sz w:val="24"/>
          <w:szCs w:val="28"/>
        </w:rPr>
      </w:pPr>
      <w:r w:rsidRPr="00AC4401">
        <w:rPr>
          <w:i/>
          <w:sz w:val="24"/>
          <w:szCs w:val="28"/>
        </w:rPr>
        <w:t xml:space="preserve">95% педагогов имеют высшее образование, 76,2% </w:t>
      </w:r>
      <w:r w:rsidR="00483DD0">
        <w:rPr>
          <w:i/>
          <w:sz w:val="24"/>
          <w:szCs w:val="28"/>
        </w:rPr>
        <w:t>–</w:t>
      </w:r>
      <w:r w:rsidRPr="00AC4401">
        <w:rPr>
          <w:i/>
          <w:sz w:val="24"/>
          <w:szCs w:val="28"/>
        </w:rPr>
        <w:t xml:space="preserve"> высшую и первую квалификационные категории, 85 </w:t>
      </w:r>
      <w:r w:rsidR="00483DD0">
        <w:rPr>
          <w:i/>
          <w:sz w:val="24"/>
          <w:szCs w:val="28"/>
        </w:rPr>
        <w:t>–</w:t>
      </w:r>
      <w:r w:rsidRPr="00AC4401">
        <w:rPr>
          <w:i/>
          <w:sz w:val="24"/>
          <w:szCs w:val="28"/>
        </w:rPr>
        <w:t xml:space="preserve"> ученую степень или звание.</w:t>
      </w:r>
    </w:p>
    <w:p w:rsidR="00F921E2" w:rsidRPr="00297A1F" w:rsidRDefault="00F921E2" w:rsidP="00297A1F">
      <w:pPr>
        <w:spacing w:after="240" w:line="276" w:lineRule="auto"/>
        <w:ind w:firstLine="709"/>
        <w:jc w:val="both"/>
        <w:rPr>
          <w:i/>
          <w:sz w:val="24"/>
          <w:szCs w:val="28"/>
        </w:rPr>
      </w:pPr>
      <w:r w:rsidRPr="00297A1F">
        <w:rPr>
          <w:i/>
          <w:sz w:val="24"/>
          <w:szCs w:val="28"/>
        </w:rPr>
        <w:t>Более подробную информацию о мероприятиях форума можно получить по тел.: +7-951-300-95-43</w:t>
      </w:r>
      <w:r w:rsidR="00E42FF5" w:rsidRPr="00297A1F">
        <w:rPr>
          <w:i/>
          <w:sz w:val="24"/>
          <w:szCs w:val="28"/>
        </w:rPr>
        <w:t xml:space="preserve"> </w:t>
      </w:r>
      <w:r w:rsidR="00E42FF5" w:rsidRPr="00297A1F">
        <w:rPr>
          <w:i/>
          <w:sz w:val="24"/>
          <w:szCs w:val="28"/>
        </w:rPr>
        <w:softHyphen/>
        <w:t>– Александр Прокофьев.</w:t>
      </w:r>
    </w:p>
    <w:p w:rsidR="00E42FF5" w:rsidRDefault="00E42FF5" w:rsidP="00BC2521">
      <w:pPr>
        <w:spacing w:line="276" w:lineRule="auto"/>
        <w:ind w:firstLine="709"/>
        <w:jc w:val="center"/>
        <w:rPr>
          <w:b/>
          <w:i/>
          <w:sz w:val="24"/>
          <w:szCs w:val="28"/>
        </w:rPr>
      </w:pPr>
      <w:r w:rsidRPr="00BC2521">
        <w:rPr>
          <w:b/>
          <w:i/>
          <w:sz w:val="24"/>
          <w:szCs w:val="28"/>
        </w:rPr>
        <w:t>Программа ХV областного образовательного форума 21-30 августа 2019</w:t>
      </w:r>
    </w:p>
    <w:p w:rsidR="006F6E02" w:rsidRPr="006F6E02" w:rsidRDefault="006F6E02" w:rsidP="00BC2521">
      <w:pPr>
        <w:spacing w:line="276" w:lineRule="auto"/>
        <w:ind w:firstLine="709"/>
        <w:jc w:val="center"/>
        <w:rPr>
          <w:i/>
          <w:sz w:val="24"/>
          <w:szCs w:val="28"/>
        </w:rPr>
      </w:pPr>
      <w:r w:rsidRPr="006F6E02">
        <w:rPr>
          <w:i/>
          <w:sz w:val="24"/>
          <w:szCs w:val="28"/>
        </w:rPr>
        <w:t>(место и время могут измениться)</w:t>
      </w:r>
    </w:p>
    <w:tbl>
      <w:tblPr>
        <w:tblpPr w:leftFromText="180" w:rightFromText="180" w:vertAnchor="text" w:horzAnchor="margin" w:tblpXSpec="center" w:tblpY="20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678"/>
        <w:gridCol w:w="1417"/>
        <w:gridCol w:w="3261"/>
      </w:tblGrid>
      <w:tr w:rsidR="00E42FF5" w:rsidRPr="00297A1F" w:rsidTr="00297A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Дата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Место проведения</w:t>
            </w:r>
          </w:p>
        </w:tc>
      </w:tr>
      <w:tr w:rsidR="00E42FF5" w:rsidRPr="00297A1F" w:rsidTr="00297A1F">
        <w:trPr>
          <w:trHeight w:val="5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suppressAutoHyphens/>
              <w:ind w:left="0" w:firstLine="0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 xml:space="preserve">Областная педагогическая конференция </w:t>
            </w:r>
          </w:p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«Инвестиции в образование – вклад в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21 августа</w:t>
            </w:r>
          </w:p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 xml:space="preserve">11:00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Большой зал администрации Липецкой области</w:t>
            </w:r>
          </w:p>
        </w:tc>
      </w:tr>
      <w:tr w:rsidR="00E42FF5" w:rsidRPr="00297A1F" w:rsidTr="00297A1F">
        <w:trPr>
          <w:trHeight w:val="5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suppressAutoHyphens/>
              <w:ind w:left="0" w:firstLine="0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jc w:val="both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Форсайт-сессия «Дополнительное образование – драйвер системы развития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22 августа</w:t>
            </w:r>
          </w:p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 xml:space="preserve">10:00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«Кванториум»</w:t>
            </w:r>
          </w:p>
        </w:tc>
      </w:tr>
      <w:tr w:rsidR="00E42FF5" w:rsidRPr="00297A1F" w:rsidTr="00297A1F">
        <w:trPr>
          <w:trHeight w:val="5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suppressAutoHyphens/>
              <w:ind w:left="0" w:firstLine="0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jc w:val="both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Открытая студия (</w:t>
            </w:r>
            <w:r w:rsidRPr="00297A1F">
              <w:rPr>
                <w:i/>
                <w:sz w:val="24"/>
                <w:lang w:val="en-US" w:eastAsia="en-US"/>
              </w:rPr>
              <w:t>Mind</w:t>
            </w:r>
            <w:r w:rsidRPr="00297A1F">
              <w:rPr>
                <w:i/>
                <w:sz w:val="24"/>
                <w:lang w:eastAsia="en-US"/>
              </w:rPr>
              <w:t>-</w:t>
            </w:r>
            <w:r w:rsidRPr="00297A1F">
              <w:rPr>
                <w:i/>
                <w:sz w:val="24"/>
                <w:lang w:val="en-US" w:eastAsia="en-US"/>
              </w:rPr>
              <w:t>Mapping</w:t>
            </w:r>
            <w:r w:rsidRPr="00297A1F">
              <w:rPr>
                <w:i/>
                <w:sz w:val="24"/>
                <w:lang w:eastAsia="en-US"/>
              </w:rPr>
              <w:t xml:space="preserve">) «Детский сад для малышей» </w:t>
            </w:r>
          </w:p>
          <w:p w:rsidR="00E42FF5" w:rsidRPr="00297A1F" w:rsidRDefault="00E42FF5" w:rsidP="006D7BB2">
            <w:pPr>
              <w:jc w:val="both"/>
              <w:rPr>
                <w:i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22 августа</w:t>
            </w:r>
          </w:p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10:00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Новое дошкольное образовательное учреждение г.Липецка</w:t>
            </w:r>
          </w:p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 xml:space="preserve">Д/С №20 г. Липецк (28 </w:t>
            </w:r>
            <w:proofErr w:type="spellStart"/>
            <w:r w:rsidRPr="00297A1F">
              <w:rPr>
                <w:i/>
                <w:sz w:val="24"/>
                <w:lang w:eastAsia="en-US"/>
              </w:rPr>
              <w:t>мкр</w:t>
            </w:r>
            <w:proofErr w:type="spellEnd"/>
            <w:r w:rsidRPr="00297A1F">
              <w:rPr>
                <w:i/>
                <w:sz w:val="24"/>
                <w:lang w:eastAsia="en-US"/>
              </w:rPr>
              <w:t xml:space="preserve">) </w:t>
            </w:r>
          </w:p>
        </w:tc>
      </w:tr>
      <w:tr w:rsidR="00E42FF5" w:rsidRPr="00297A1F" w:rsidTr="00297A1F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suppressAutoHyphens/>
              <w:ind w:left="0" w:firstLine="0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 xml:space="preserve">Лаборатория педагогических идей </w:t>
            </w:r>
          </w:p>
          <w:p w:rsidR="00E42FF5" w:rsidRPr="00297A1F" w:rsidRDefault="00E42FF5" w:rsidP="006D7BB2">
            <w:pPr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«Формула успеха»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22 августа</w:t>
            </w:r>
          </w:p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11:00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 xml:space="preserve">«Центр поддержки одаренных детей «Стратегия» </w:t>
            </w:r>
          </w:p>
        </w:tc>
      </w:tr>
      <w:tr w:rsidR="00E42FF5" w:rsidRPr="00297A1F" w:rsidTr="00297A1F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suppressAutoHyphens/>
              <w:ind w:left="0" w:firstLine="0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Студия профессионального мастерства</w:t>
            </w:r>
          </w:p>
          <w:p w:rsidR="00E42FF5" w:rsidRPr="00297A1F" w:rsidRDefault="00E42FF5" w:rsidP="006D7BB2">
            <w:pPr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«Твой выбор»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22 августа</w:t>
            </w:r>
          </w:p>
          <w:p w:rsidR="00E42FF5" w:rsidRPr="00297A1F" w:rsidRDefault="00E42FF5" w:rsidP="006D7BB2">
            <w:pPr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10:00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«Лицей №3 им. К.А.</w:t>
            </w:r>
            <w:r w:rsidR="00470279">
              <w:rPr>
                <w:i/>
                <w:sz w:val="24"/>
                <w:lang w:eastAsia="en-US"/>
              </w:rPr>
              <w:t> </w:t>
            </w:r>
            <w:r w:rsidRPr="00297A1F">
              <w:rPr>
                <w:i/>
                <w:sz w:val="24"/>
                <w:lang w:eastAsia="en-US"/>
              </w:rPr>
              <w:t>Москаленко» г. Липецка</w:t>
            </w:r>
          </w:p>
        </w:tc>
      </w:tr>
      <w:tr w:rsidR="00E42FF5" w:rsidRPr="00297A1F" w:rsidTr="00297A1F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suppressAutoHyphens/>
              <w:ind w:left="0" w:firstLine="0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bCs/>
                <w:i/>
                <w:sz w:val="24"/>
                <w:lang w:val="en-US" w:eastAsia="en-US"/>
              </w:rPr>
              <w:t>VIII</w:t>
            </w:r>
            <w:r w:rsidRPr="00297A1F">
              <w:rPr>
                <w:bCs/>
                <w:i/>
                <w:sz w:val="24"/>
                <w:lang w:eastAsia="en-US"/>
              </w:rPr>
              <w:t xml:space="preserve"> </w:t>
            </w:r>
            <w:r w:rsidRPr="00297A1F">
              <w:rPr>
                <w:bCs/>
                <w:i/>
                <w:sz w:val="24"/>
                <w:lang w:val="en-US" w:eastAsia="en-US"/>
              </w:rPr>
              <w:t>c</w:t>
            </w:r>
            <w:r w:rsidRPr="00297A1F">
              <w:rPr>
                <w:bCs/>
                <w:i/>
                <w:sz w:val="24"/>
                <w:lang w:eastAsia="en-US"/>
              </w:rPr>
              <w:t xml:space="preserve">лет </w:t>
            </w:r>
            <w:r w:rsidRPr="00297A1F">
              <w:rPr>
                <w:i/>
                <w:sz w:val="24"/>
                <w:lang w:eastAsia="en-US"/>
              </w:rPr>
              <w:t>молодых педагогов Липецкой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E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22-23 августа</w:t>
            </w:r>
          </w:p>
          <w:p w:rsidR="00E42FF5" w:rsidRPr="00297A1F" w:rsidRDefault="006C01FE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15:00</w:t>
            </w:r>
            <w:r w:rsidR="00E42FF5" w:rsidRPr="00297A1F">
              <w:rPr>
                <w:i/>
                <w:sz w:val="24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 xml:space="preserve">Центр поддержки одаренных детей «Стратегия» </w:t>
            </w:r>
          </w:p>
        </w:tc>
      </w:tr>
      <w:tr w:rsidR="00E42FF5" w:rsidRPr="00297A1F" w:rsidTr="00297A1F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suppressAutoHyphens/>
              <w:ind w:left="0" w:firstLine="0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BA47C6" w:rsidP="006D7BB2">
            <w:pPr>
              <w:suppressAutoHyphens/>
              <w:rPr>
                <w:bCs/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Стратегическая</w:t>
            </w:r>
            <w:r w:rsidR="00E42FF5" w:rsidRPr="00297A1F">
              <w:rPr>
                <w:i/>
                <w:sz w:val="24"/>
                <w:lang w:eastAsia="en-US"/>
              </w:rPr>
              <w:t xml:space="preserve"> сессия по анализу развития профессиональных образовательных организаций в контексте приоритетов государственной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22 августа</w:t>
            </w:r>
          </w:p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</w:p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</w:p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</w:p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</w:p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23 августа</w:t>
            </w:r>
          </w:p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</w:p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</w:p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 xml:space="preserve">26 августа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Липецкий торгово-технологический техникум</w:t>
            </w:r>
          </w:p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</w:p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</w:p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Липецкий машиностроительный колледж</w:t>
            </w:r>
          </w:p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</w:p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Конференц-зал управления образования и науки Липецкой области</w:t>
            </w:r>
          </w:p>
        </w:tc>
      </w:tr>
      <w:tr w:rsidR="00E42FF5" w:rsidRPr="00297A1F" w:rsidTr="00297A1F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suppressAutoHyphens/>
              <w:ind w:left="0" w:firstLine="0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jc w:val="both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Семинар: «Наставничество молодежи, находящейся в трудной жизненной ситуации».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23-24 августа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 xml:space="preserve"> «Центр Семья»</w:t>
            </w:r>
          </w:p>
        </w:tc>
      </w:tr>
      <w:tr w:rsidR="00E42FF5" w:rsidRPr="00297A1F" w:rsidTr="00297A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suppressAutoHyphens/>
              <w:ind w:left="0" w:firstLine="0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jc w:val="both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 xml:space="preserve">Панельная дискуссия «Образование детей с ОВЗ: сохраняя традиции, следовать новым трендам»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 xml:space="preserve">27 августа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</w:rPr>
              <w:t>Специальная школа-интернат г. Грязи</w:t>
            </w:r>
          </w:p>
        </w:tc>
      </w:tr>
      <w:tr w:rsidR="00E42FF5" w:rsidRPr="00297A1F" w:rsidTr="00297A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suppressAutoHyphens/>
              <w:ind w:left="0" w:firstLine="0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Открытая площадка «Триада образовательного успеха: Педагог, ребенок, родитель»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27 августа 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«Центр Семья»</w:t>
            </w:r>
          </w:p>
        </w:tc>
      </w:tr>
      <w:tr w:rsidR="00E42FF5" w:rsidRPr="00297A1F" w:rsidTr="00297A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suppressAutoHyphens/>
              <w:ind w:left="0" w:firstLine="0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</w:rPr>
              <w:t xml:space="preserve">Круглый стол «Использование цифровой образовательной среды в иноязычном </w:t>
            </w:r>
            <w:r w:rsidRPr="00297A1F">
              <w:rPr>
                <w:i/>
                <w:sz w:val="24"/>
              </w:rPr>
              <w:lastRenderedPageBreak/>
              <w:t>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</w:rPr>
              <w:lastRenderedPageBreak/>
              <w:t>28 августа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</w:rPr>
              <w:t xml:space="preserve">Институт развития образования </w:t>
            </w:r>
          </w:p>
        </w:tc>
      </w:tr>
      <w:tr w:rsidR="00E42FF5" w:rsidRPr="00297A1F" w:rsidTr="00297A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suppressAutoHyphens/>
              <w:ind w:left="0" w:firstLine="0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</w:rPr>
              <w:t>Форсайт-сессия «Родной язык и литература в мире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</w:rPr>
              <w:t>29 августа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</w:rPr>
              <w:t xml:space="preserve">Лицей с. Долгоруково </w:t>
            </w:r>
          </w:p>
        </w:tc>
      </w:tr>
      <w:tr w:rsidR="00E42FF5" w:rsidRPr="00297A1F" w:rsidTr="00297A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suppressAutoHyphens/>
              <w:ind w:left="0" w:firstLine="0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>Муниципальные педагогические конференции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jc w:val="center"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val="en-US" w:eastAsia="en-US"/>
              </w:rPr>
              <w:t>23-30</w:t>
            </w:r>
            <w:r w:rsidRPr="00297A1F">
              <w:rPr>
                <w:i/>
                <w:sz w:val="24"/>
                <w:lang w:eastAsia="en-US"/>
              </w:rPr>
              <w:t xml:space="preserve"> августа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5" w:rsidRPr="00297A1F" w:rsidRDefault="00E42FF5" w:rsidP="006D7BB2">
            <w:pPr>
              <w:suppressAutoHyphens/>
              <w:rPr>
                <w:i/>
                <w:sz w:val="24"/>
                <w:lang w:eastAsia="en-US"/>
              </w:rPr>
            </w:pPr>
            <w:r w:rsidRPr="00297A1F">
              <w:rPr>
                <w:i/>
                <w:sz w:val="24"/>
                <w:lang w:eastAsia="en-US"/>
              </w:rPr>
              <w:t xml:space="preserve">Муниципалитеты </w:t>
            </w:r>
          </w:p>
        </w:tc>
      </w:tr>
    </w:tbl>
    <w:p w:rsidR="006C0783" w:rsidRPr="006D7BB2" w:rsidRDefault="006C0783" w:rsidP="006D7BB2">
      <w:pPr>
        <w:spacing w:before="240" w:after="240"/>
        <w:ind w:firstLine="709"/>
        <w:jc w:val="center"/>
        <w:rPr>
          <w:b/>
          <w:i/>
          <w:sz w:val="24"/>
        </w:rPr>
      </w:pPr>
      <w:r w:rsidRPr="006D7BB2">
        <w:rPr>
          <w:b/>
          <w:i/>
          <w:sz w:val="24"/>
        </w:rPr>
        <w:t>Достижения системы образования за последние три года</w:t>
      </w:r>
    </w:p>
    <w:p w:rsidR="006C0783" w:rsidRPr="006D7BB2" w:rsidRDefault="006C0783" w:rsidP="006D7BB2">
      <w:pPr>
        <w:ind w:firstLine="709"/>
        <w:jc w:val="both"/>
        <w:rPr>
          <w:i/>
          <w:sz w:val="24"/>
        </w:rPr>
      </w:pPr>
      <w:r w:rsidRPr="006D7BB2">
        <w:rPr>
          <w:i/>
          <w:sz w:val="24"/>
        </w:rPr>
        <w:t>В 2017 году премии Правительства России в области образования удостоены два педагога Липецкой области за методическую разработку для системы дополнительного образования детей с ограничениями по здоровью: директор Специальн</w:t>
      </w:r>
      <w:r w:rsidR="000628EA" w:rsidRPr="006D7BB2">
        <w:rPr>
          <w:i/>
          <w:sz w:val="24"/>
        </w:rPr>
        <w:t>ой школы</w:t>
      </w:r>
      <w:r w:rsidRPr="006D7BB2">
        <w:rPr>
          <w:i/>
          <w:sz w:val="24"/>
        </w:rPr>
        <w:t>-интернат</w:t>
      </w:r>
      <w:r w:rsidR="000628EA" w:rsidRPr="006D7BB2">
        <w:rPr>
          <w:i/>
          <w:sz w:val="24"/>
        </w:rPr>
        <w:t>а</w:t>
      </w:r>
      <w:r w:rsidRPr="006D7BB2">
        <w:rPr>
          <w:i/>
          <w:sz w:val="24"/>
        </w:rPr>
        <w:t xml:space="preserve"> г</w:t>
      </w:r>
      <w:r w:rsidR="000628EA" w:rsidRPr="006D7BB2">
        <w:rPr>
          <w:i/>
          <w:sz w:val="24"/>
        </w:rPr>
        <w:t>орода</w:t>
      </w:r>
      <w:r w:rsidRPr="006D7BB2">
        <w:rPr>
          <w:i/>
          <w:sz w:val="24"/>
        </w:rPr>
        <w:t xml:space="preserve"> Грязи Дмитрий Батищев, и педагог дополнительного образования Светлана Пастухова. </w:t>
      </w:r>
    </w:p>
    <w:p w:rsidR="006C0783" w:rsidRPr="006D7BB2" w:rsidRDefault="006C0783" w:rsidP="006D7BB2">
      <w:pPr>
        <w:ind w:firstLine="709"/>
        <w:jc w:val="both"/>
        <w:rPr>
          <w:i/>
          <w:sz w:val="24"/>
        </w:rPr>
      </w:pPr>
      <w:r w:rsidRPr="006D7BB2">
        <w:rPr>
          <w:i/>
          <w:sz w:val="24"/>
        </w:rPr>
        <w:t>Представляя регион на Всероссийском конкурсе «Учитель года России» Абсолютный победитель областного публичного конкурса «Учитель года Липецкой области» Щеглов Николай Сергеевич, учитель музыки Лицея с</w:t>
      </w:r>
      <w:r w:rsidR="00974C67" w:rsidRPr="006D7BB2">
        <w:rPr>
          <w:i/>
          <w:sz w:val="24"/>
        </w:rPr>
        <w:t>ела</w:t>
      </w:r>
      <w:r w:rsidRPr="006D7BB2">
        <w:rPr>
          <w:i/>
          <w:sz w:val="24"/>
        </w:rPr>
        <w:t xml:space="preserve"> Хлевное, по</w:t>
      </w:r>
      <w:r w:rsidR="000628EA" w:rsidRPr="006D7BB2">
        <w:rPr>
          <w:i/>
          <w:sz w:val="24"/>
        </w:rPr>
        <w:t>лучил специальный приз имени Г.</w:t>
      </w:r>
      <w:r w:rsidRPr="006D7BB2">
        <w:rPr>
          <w:i/>
          <w:sz w:val="24"/>
        </w:rPr>
        <w:t xml:space="preserve">Н. Селезнева «За настойчивость в достижении целей». </w:t>
      </w:r>
    </w:p>
    <w:p w:rsidR="006C0783" w:rsidRPr="006D7BB2" w:rsidRDefault="0031486B" w:rsidP="006D7BB2">
      <w:pPr>
        <w:ind w:firstLine="709"/>
        <w:jc w:val="both"/>
        <w:rPr>
          <w:i/>
          <w:sz w:val="24"/>
        </w:rPr>
      </w:pPr>
      <w:r w:rsidRPr="006D7BB2">
        <w:rPr>
          <w:i/>
          <w:sz w:val="24"/>
        </w:rPr>
        <w:t xml:space="preserve">Елена </w:t>
      </w:r>
      <w:r w:rsidR="006C0783" w:rsidRPr="006D7BB2">
        <w:rPr>
          <w:i/>
          <w:sz w:val="24"/>
        </w:rPr>
        <w:t>Галкина, учитель-дефектолог Специальн</w:t>
      </w:r>
      <w:r w:rsidRPr="006D7BB2">
        <w:rPr>
          <w:i/>
          <w:sz w:val="24"/>
        </w:rPr>
        <w:t>ой</w:t>
      </w:r>
      <w:r w:rsidR="006C0783" w:rsidRPr="006D7BB2">
        <w:rPr>
          <w:i/>
          <w:sz w:val="24"/>
        </w:rPr>
        <w:t xml:space="preserve"> школ</w:t>
      </w:r>
      <w:r w:rsidRPr="006D7BB2">
        <w:rPr>
          <w:i/>
          <w:sz w:val="24"/>
        </w:rPr>
        <w:t>ы</w:t>
      </w:r>
      <w:r w:rsidR="006C0783" w:rsidRPr="006D7BB2">
        <w:rPr>
          <w:i/>
          <w:sz w:val="24"/>
        </w:rPr>
        <w:t>-интернат</w:t>
      </w:r>
      <w:r w:rsidRPr="006D7BB2">
        <w:rPr>
          <w:i/>
          <w:sz w:val="24"/>
        </w:rPr>
        <w:t>а</w:t>
      </w:r>
      <w:r w:rsidR="006C0783" w:rsidRPr="006D7BB2">
        <w:rPr>
          <w:i/>
          <w:sz w:val="24"/>
        </w:rPr>
        <w:t xml:space="preserve"> г</w:t>
      </w:r>
      <w:r w:rsidRPr="006D7BB2">
        <w:rPr>
          <w:i/>
          <w:sz w:val="24"/>
        </w:rPr>
        <w:t>орода</w:t>
      </w:r>
      <w:r w:rsidR="006C0783" w:rsidRPr="006D7BB2">
        <w:rPr>
          <w:i/>
          <w:sz w:val="24"/>
        </w:rPr>
        <w:t xml:space="preserve"> Задонска, стала лауреатом Всероссийского конкурса профессионального мастерства «Учитель – дефектолог России – 2018».</w:t>
      </w:r>
    </w:p>
    <w:p w:rsidR="006C0783" w:rsidRPr="006D7BB2" w:rsidRDefault="006C0783" w:rsidP="006D7BB2">
      <w:pPr>
        <w:ind w:firstLine="709"/>
        <w:jc w:val="both"/>
        <w:rPr>
          <w:i/>
          <w:sz w:val="24"/>
        </w:rPr>
      </w:pPr>
      <w:r w:rsidRPr="006D7BB2">
        <w:rPr>
          <w:i/>
          <w:sz w:val="24"/>
        </w:rPr>
        <w:t>Учитель информатики школы №12 города Грязи Заур Дзантиев стал победителем Всероссийского конкурса «Авторские уроки будущего», который проходил с 18 июня по 1 сентября 2018 года.</w:t>
      </w:r>
    </w:p>
    <w:p w:rsidR="006C0783" w:rsidRPr="006D7BB2" w:rsidRDefault="006C0783" w:rsidP="006D7BB2">
      <w:pPr>
        <w:ind w:firstLine="709"/>
        <w:jc w:val="both"/>
        <w:rPr>
          <w:i/>
          <w:sz w:val="24"/>
        </w:rPr>
      </w:pPr>
      <w:r w:rsidRPr="006D7BB2">
        <w:rPr>
          <w:i/>
          <w:sz w:val="24"/>
        </w:rPr>
        <w:t xml:space="preserve">На Всероссийском ежегодном конкурсе профессионального мастерства «Воспитатель года России» </w:t>
      </w:r>
      <w:r w:rsidR="00974C67" w:rsidRPr="006D7BB2">
        <w:rPr>
          <w:i/>
          <w:sz w:val="24"/>
        </w:rPr>
        <w:t xml:space="preserve">Мария </w:t>
      </w:r>
      <w:r w:rsidRPr="006D7BB2">
        <w:rPr>
          <w:i/>
          <w:sz w:val="24"/>
        </w:rPr>
        <w:t>Слободская, воспитатель детского сада «Непоседа» г</w:t>
      </w:r>
      <w:r w:rsidR="00974C67" w:rsidRPr="006D7BB2">
        <w:rPr>
          <w:i/>
          <w:sz w:val="24"/>
        </w:rPr>
        <w:t xml:space="preserve">орода </w:t>
      </w:r>
      <w:r w:rsidRPr="006D7BB2">
        <w:rPr>
          <w:i/>
          <w:sz w:val="24"/>
        </w:rPr>
        <w:t>Усмани вошла в число 15 лауреатов заключительного этапа конкурса</w:t>
      </w:r>
      <w:r w:rsidR="00974C67" w:rsidRPr="006D7BB2">
        <w:rPr>
          <w:i/>
          <w:sz w:val="24"/>
        </w:rPr>
        <w:t>.</w:t>
      </w:r>
    </w:p>
    <w:p w:rsidR="006C0783" w:rsidRPr="006D7BB2" w:rsidRDefault="006C0783" w:rsidP="006D7BB2">
      <w:pPr>
        <w:ind w:firstLine="709"/>
        <w:jc w:val="both"/>
        <w:rPr>
          <w:i/>
          <w:sz w:val="24"/>
        </w:rPr>
      </w:pPr>
      <w:r w:rsidRPr="006D7BB2">
        <w:rPr>
          <w:i/>
          <w:sz w:val="24"/>
        </w:rPr>
        <w:t>Гимназия № 12 города Липецка вошла в число абсолютных победителей II Всероссийского конкурса «Успешная школа». В 2018 году Лицей села Долгоруково стал лауреатом Всероссийского открытого публичного конкурса на лучшую общеобразовательную организацию, развивающую физическую культуру и спорт «Олимпиада начинается в школе».</w:t>
      </w:r>
    </w:p>
    <w:p w:rsidR="00B87251" w:rsidRPr="00B87251" w:rsidRDefault="00B87251" w:rsidP="00B87251">
      <w:pPr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Липецкая область занимает </w:t>
      </w:r>
      <w:r w:rsidRPr="00B87251">
        <w:rPr>
          <w:i/>
          <w:sz w:val="24"/>
        </w:rPr>
        <w:t>3 место по регионам России занимают юные липчане по оценке уровня интеллекта (IQ)</w:t>
      </w:r>
      <w:r>
        <w:rPr>
          <w:i/>
          <w:sz w:val="24"/>
        </w:rPr>
        <w:t>.</w:t>
      </w:r>
    </w:p>
    <w:p w:rsidR="00B87251" w:rsidRPr="00B87251" w:rsidRDefault="0058282A" w:rsidP="00B87251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Регион в</w:t>
      </w:r>
      <w:r w:rsidR="00B87251" w:rsidRPr="00B87251">
        <w:rPr>
          <w:i/>
          <w:sz w:val="24"/>
        </w:rPr>
        <w:t xml:space="preserve"> пятерке лучших регионов по итогам поступления в ВПО</w:t>
      </w:r>
      <w:r>
        <w:rPr>
          <w:i/>
          <w:sz w:val="24"/>
        </w:rPr>
        <w:t>.</w:t>
      </w:r>
    </w:p>
    <w:p w:rsidR="00B87251" w:rsidRPr="00B87251" w:rsidRDefault="00153567" w:rsidP="00B87251">
      <w:pPr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Липецкая область </w:t>
      </w:r>
      <w:r w:rsidR="0058282A">
        <w:rPr>
          <w:i/>
          <w:sz w:val="24"/>
        </w:rPr>
        <w:t>в</w:t>
      </w:r>
      <w:r w:rsidR="00B87251" w:rsidRPr="00B87251">
        <w:rPr>
          <w:i/>
          <w:sz w:val="24"/>
        </w:rPr>
        <w:t xml:space="preserve"> десятке лидеров по сумме 3-х лучших результатов ЕГЭ</w:t>
      </w:r>
      <w:r w:rsidR="0058282A">
        <w:rPr>
          <w:i/>
          <w:sz w:val="24"/>
        </w:rPr>
        <w:t>.</w:t>
      </w:r>
    </w:p>
    <w:p w:rsidR="00B87251" w:rsidRPr="00B87251" w:rsidRDefault="00B87251" w:rsidP="00B87251">
      <w:pPr>
        <w:ind w:firstLine="709"/>
        <w:jc w:val="both"/>
        <w:rPr>
          <w:i/>
          <w:sz w:val="24"/>
        </w:rPr>
      </w:pPr>
      <w:r w:rsidRPr="00B87251">
        <w:rPr>
          <w:i/>
          <w:sz w:val="24"/>
        </w:rPr>
        <w:t xml:space="preserve">Индекс подготовки к ЕГЭ в сельских школах </w:t>
      </w:r>
      <w:r w:rsidR="00153567">
        <w:rPr>
          <w:i/>
          <w:sz w:val="24"/>
        </w:rPr>
        <w:t xml:space="preserve">региона </w:t>
      </w:r>
      <w:r w:rsidRPr="00B87251">
        <w:rPr>
          <w:i/>
          <w:sz w:val="24"/>
        </w:rPr>
        <w:t>более 70% (в числе 5 субъектов)</w:t>
      </w:r>
      <w:r w:rsidR="0058282A">
        <w:rPr>
          <w:i/>
          <w:sz w:val="24"/>
        </w:rPr>
        <w:t>.</w:t>
      </w:r>
    </w:p>
    <w:p w:rsidR="00B87251" w:rsidRPr="00B87251" w:rsidRDefault="00153567" w:rsidP="00B87251">
      <w:pPr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Регион занимает </w:t>
      </w:r>
      <w:r w:rsidR="00B87251" w:rsidRPr="00B87251">
        <w:rPr>
          <w:i/>
          <w:sz w:val="24"/>
        </w:rPr>
        <w:t>11 место по результатам Всероссийской олимпиады школьников</w:t>
      </w:r>
      <w:r w:rsidR="0058282A">
        <w:rPr>
          <w:i/>
          <w:sz w:val="24"/>
        </w:rPr>
        <w:t>.</w:t>
      </w:r>
    </w:p>
    <w:p w:rsidR="00B87251" w:rsidRPr="00B87251" w:rsidRDefault="00153567" w:rsidP="00B87251">
      <w:pPr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Детский технопарк </w:t>
      </w:r>
      <w:r w:rsidR="00B87251" w:rsidRPr="00B87251">
        <w:rPr>
          <w:i/>
          <w:sz w:val="24"/>
        </w:rPr>
        <w:t xml:space="preserve">«Кванториум» </w:t>
      </w:r>
      <w:r>
        <w:rPr>
          <w:i/>
          <w:sz w:val="24"/>
        </w:rPr>
        <w:t xml:space="preserve">Липецкой области </w:t>
      </w:r>
      <w:r w:rsidR="00B87251" w:rsidRPr="00B87251">
        <w:rPr>
          <w:i/>
          <w:sz w:val="24"/>
        </w:rPr>
        <w:t>в пятерке лучших в стране</w:t>
      </w:r>
      <w:r w:rsidR="0058282A">
        <w:rPr>
          <w:i/>
          <w:sz w:val="24"/>
        </w:rPr>
        <w:t>.</w:t>
      </w:r>
    </w:p>
    <w:p w:rsidR="00B87251" w:rsidRPr="00B87251" w:rsidRDefault="00B87251" w:rsidP="00B87251">
      <w:pPr>
        <w:ind w:firstLine="709"/>
        <w:jc w:val="both"/>
        <w:rPr>
          <w:i/>
          <w:sz w:val="24"/>
        </w:rPr>
      </w:pPr>
      <w:r w:rsidRPr="00B87251">
        <w:rPr>
          <w:i/>
          <w:sz w:val="24"/>
        </w:rPr>
        <w:t>3 место заняла команда Липецкой области в финале Национального чемпионата Ворлдскиллс в компетенции «Мобильная робототехника-юниоры»</w:t>
      </w:r>
      <w:r w:rsidR="0058282A">
        <w:rPr>
          <w:i/>
          <w:sz w:val="24"/>
        </w:rPr>
        <w:t>.</w:t>
      </w:r>
    </w:p>
    <w:p w:rsidR="00B87251" w:rsidRPr="00B87251" w:rsidRDefault="00153567" w:rsidP="00B87251">
      <w:pPr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Регион занимает </w:t>
      </w:r>
      <w:r w:rsidR="00B87251" w:rsidRPr="00B87251">
        <w:rPr>
          <w:i/>
          <w:sz w:val="24"/>
        </w:rPr>
        <w:t>1 место по количеству созданных базовых профессиональных образовательных организаций, обеспечивающих образование инвалидов и лиц с ОВЗ</w:t>
      </w:r>
      <w:r w:rsidR="0058282A">
        <w:rPr>
          <w:i/>
          <w:sz w:val="24"/>
        </w:rPr>
        <w:t>.</w:t>
      </w:r>
    </w:p>
    <w:p w:rsidR="00B87251" w:rsidRDefault="002E5D72" w:rsidP="00B87251">
      <w:pPr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Липчанин взял </w:t>
      </w:r>
      <w:r w:rsidR="00B87251" w:rsidRPr="00B87251">
        <w:rPr>
          <w:i/>
          <w:sz w:val="24"/>
        </w:rPr>
        <w:t>«</w:t>
      </w:r>
      <w:r>
        <w:rPr>
          <w:i/>
          <w:sz w:val="24"/>
        </w:rPr>
        <w:t>з</w:t>
      </w:r>
      <w:r w:rsidR="00B87251" w:rsidRPr="00B87251">
        <w:rPr>
          <w:i/>
          <w:sz w:val="24"/>
        </w:rPr>
        <w:t>олото» на чемпионате «Молодые профессионалы» по специальности «сварка» (</w:t>
      </w:r>
      <w:proofErr w:type="spellStart"/>
      <w:r w:rsidR="00B87251" w:rsidRPr="00B87251">
        <w:rPr>
          <w:i/>
          <w:sz w:val="24"/>
        </w:rPr>
        <w:t>Бабошкин</w:t>
      </w:r>
      <w:proofErr w:type="spellEnd"/>
      <w:r w:rsidR="00B87251" w:rsidRPr="00B87251">
        <w:rPr>
          <w:i/>
          <w:sz w:val="24"/>
        </w:rPr>
        <w:t xml:space="preserve"> В.)</w:t>
      </w:r>
    </w:p>
    <w:p w:rsidR="006C0783" w:rsidRPr="006D7BB2" w:rsidRDefault="006C0783" w:rsidP="006D7BB2">
      <w:pPr>
        <w:ind w:firstLine="709"/>
        <w:jc w:val="both"/>
        <w:rPr>
          <w:i/>
          <w:sz w:val="24"/>
        </w:rPr>
      </w:pPr>
      <w:r w:rsidRPr="006D7BB2">
        <w:rPr>
          <w:i/>
          <w:sz w:val="24"/>
        </w:rPr>
        <w:t>В июне 2019 года Липецкая область вошла в число регионов-победителей конкурса Благотворительного фонда Сбербанка «Вклад в будущее» по двум проектам:</w:t>
      </w:r>
    </w:p>
    <w:p w:rsidR="006C0783" w:rsidRPr="006D7BB2" w:rsidRDefault="006C0783" w:rsidP="006D7BB2">
      <w:pPr>
        <w:ind w:firstLine="709"/>
        <w:jc w:val="both"/>
        <w:rPr>
          <w:i/>
          <w:sz w:val="24"/>
        </w:rPr>
      </w:pPr>
      <w:r w:rsidRPr="006D7BB2">
        <w:rPr>
          <w:i/>
          <w:sz w:val="24"/>
        </w:rPr>
        <w:t>1) в пятерку регионов, участвующих в апробации цифровой платформы перс</w:t>
      </w:r>
      <w:r w:rsidR="00F4618F">
        <w:rPr>
          <w:i/>
          <w:sz w:val="24"/>
        </w:rPr>
        <w:t>онализированного образования</w:t>
      </w:r>
      <w:r w:rsidRPr="006D7BB2">
        <w:rPr>
          <w:i/>
          <w:sz w:val="24"/>
        </w:rPr>
        <w:t>.</w:t>
      </w:r>
    </w:p>
    <w:p w:rsidR="006C0783" w:rsidRPr="006D7BB2" w:rsidRDefault="006C0783" w:rsidP="006D7BB2">
      <w:pPr>
        <w:ind w:firstLine="709"/>
        <w:jc w:val="both"/>
        <w:rPr>
          <w:i/>
          <w:sz w:val="24"/>
        </w:rPr>
      </w:pPr>
      <w:r w:rsidRPr="006D7BB2">
        <w:rPr>
          <w:i/>
          <w:sz w:val="24"/>
        </w:rPr>
        <w:t xml:space="preserve">2) в десятку регионов, участвующих в реализации Программы по развитию личностного потенциала </w:t>
      </w:r>
      <w:r w:rsidR="00F4618F">
        <w:rPr>
          <w:i/>
          <w:sz w:val="24"/>
        </w:rPr>
        <w:t>детей</w:t>
      </w:r>
      <w:r w:rsidRPr="006D7BB2">
        <w:rPr>
          <w:i/>
          <w:sz w:val="24"/>
        </w:rPr>
        <w:t xml:space="preserve">. </w:t>
      </w:r>
    </w:p>
    <w:p w:rsidR="00E42FF5" w:rsidRPr="006D7BB2" w:rsidRDefault="006C0783" w:rsidP="006D7BB2">
      <w:pPr>
        <w:ind w:firstLine="709"/>
        <w:jc w:val="both"/>
        <w:rPr>
          <w:i/>
          <w:sz w:val="24"/>
        </w:rPr>
      </w:pPr>
      <w:r w:rsidRPr="006D7BB2">
        <w:rPr>
          <w:i/>
          <w:sz w:val="24"/>
        </w:rPr>
        <w:t>Участие региона в данных проектах осуществляется в рамках выполнения поручений Президента Российской Федерации, указанных в Перечн</w:t>
      </w:r>
      <w:r w:rsidR="006D7BB2" w:rsidRPr="006D7BB2">
        <w:rPr>
          <w:i/>
          <w:sz w:val="24"/>
        </w:rPr>
        <w:t>е</w:t>
      </w:r>
      <w:r w:rsidRPr="006D7BB2">
        <w:rPr>
          <w:i/>
          <w:sz w:val="24"/>
        </w:rPr>
        <w:t xml:space="preserve"> поручений от 15 января 2019 года, и предполагает совместную работу региона, Благотворительного фонда Сбербанка «Вклад в будущее», Министерства просвещения РФ и Агентства стратегических инициатив.</w:t>
      </w:r>
    </w:p>
    <w:sectPr w:rsidR="00E42FF5" w:rsidRPr="006D7BB2" w:rsidSect="000F5FA3">
      <w:footerReference w:type="default" r:id="rId7"/>
      <w:headerReference w:type="first" r:id="rId8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29" w:rsidRDefault="00FE6429" w:rsidP="00F71E36">
      <w:r>
        <w:separator/>
      </w:r>
    </w:p>
  </w:endnote>
  <w:endnote w:type="continuationSeparator" w:id="0">
    <w:p w:rsidR="00FE6429" w:rsidRDefault="00FE6429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CD1090" w:rsidTr="00CD1090">
      <w:trPr>
        <w:trHeight w:val="414"/>
      </w:trPr>
      <w:tc>
        <w:tcPr>
          <w:tcW w:w="5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D1090" w:rsidRDefault="00CD1090" w:rsidP="00CD1090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r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>
                <wp:extent cx="200025" cy="142875"/>
                <wp:effectExtent l="0" t="0" r="9525" b="9525"/>
                <wp:docPr id="11" name="Рисунок 1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D1090" w:rsidRDefault="00CD1090" w:rsidP="00CD1090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CD1090" w:rsidRDefault="00CD1090" w:rsidP="00CD1090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D1090" w:rsidRDefault="00CD1090" w:rsidP="00CD1090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lang w:eastAsia="en-US"/>
            </w:rPr>
          </w:pPr>
          <w:r>
            <w:rPr>
              <w:rFonts w:ascii="Arial" w:hAnsi="Arial" w:cs="Arial"/>
              <w:i/>
              <w:sz w:val="18"/>
              <w:lang w:eastAsia="en-US"/>
            </w:rPr>
            <w:t>Мы в социальных сетях:</w:t>
          </w:r>
        </w:p>
        <w:p w:rsidR="00CD1090" w:rsidRDefault="00CD1090" w:rsidP="00CD1090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lang w:eastAsia="en-US"/>
            </w:rPr>
          </w:pPr>
          <w:proofErr w:type="spellStart"/>
          <w:r>
            <w:rPr>
              <w:rFonts w:ascii="Arial" w:hAnsi="Arial" w:cs="Arial"/>
              <w:i/>
              <w:lang w:eastAsia="en-US"/>
            </w:rPr>
            <w:t>Инстаграм</w:t>
          </w:r>
          <w:proofErr w:type="spellEnd"/>
          <w:r>
            <w:rPr>
              <w:rFonts w:ascii="Arial" w:hAnsi="Arial" w:cs="Arial"/>
              <w:i/>
              <w:lang w:eastAsia="en-US"/>
            </w:rPr>
            <w:t xml:space="preserve">: </w:t>
          </w:r>
          <w:hyperlink r:id="rId2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https://www.instagram.com/uoin.lo/</w:t>
            </w:r>
          </w:hyperlink>
          <w:r>
            <w:rPr>
              <w:rFonts w:ascii="Arial" w:hAnsi="Arial" w:cs="Arial"/>
              <w:i/>
              <w:lang w:eastAsia="en-US"/>
            </w:rPr>
            <w:t xml:space="preserve">  </w:t>
          </w:r>
        </w:p>
        <w:p w:rsidR="00CD1090" w:rsidRDefault="00CD1090" w:rsidP="00CD1090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lang w:eastAsia="en-US"/>
            </w:rPr>
          </w:pPr>
          <w:proofErr w:type="spellStart"/>
          <w:r>
            <w:rPr>
              <w:rFonts w:ascii="Arial" w:hAnsi="Arial" w:cs="Arial"/>
              <w:i/>
              <w:lang w:eastAsia="en-US"/>
            </w:rPr>
            <w:t>Вконтакте</w:t>
          </w:r>
          <w:proofErr w:type="spellEnd"/>
          <w:r>
            <w:rPr>
              <w:rFonts w:ascii="Arial" w:hAnsi="Arial" w:cs="Arial"/>
              <w:i/>
              <w:lang w:eastAsia="en-US"/>
            </w:rPr>
            <w:t xml:space="preserve">: </w:t>
          </w:r>
          <w:hyperlink r:id="rId3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https://vk.com/edu48</w:t>
            </w:r>
          </w:hyperlink>
          <w:r>
            <w:rPr>
              <w:rFonts w:ascii="Arial" w:hAnsi="Arial" w:cs="Arial"/>
              <w:i/>
              <w:lang w:eastAsia="en-US"/>
            </w:rPr>
            <w:t xml:space="preserve"> </w:t>
          </w:r>
        </w:p>
        <w:p w:rsidR="00CD1090" w:rsidRDefault="00CD1090" w:rsidP="00CD1090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lang w:eastAsia="en-US"/>
            </w:rPr>
          </w:pPr>
          <w:proofErr w:type="spellStart"/>
          <w:r>
            <w:rPr>
              <w:rFonts w:ascii="Arial" w:hAnsi="Arial" w:cs="Arial"/>
              <w:i/>
              <w:lang w:eastAsia="en-US"/>
            </w:rPr>
            <w:t>Твиттер</w:t>
          </w:r>
          <w:proofErr w:type="spellEnd"/>
          <w:r>
            <w:rPr>
              <w:rFonts w:ascii="Arial" w:hAnsi="Arial" w:cs="Arial"/>
              <w:i/>
              <w:lang w:eastAsia="en-US"/>
            </w:rPr>
            <w:t xml:space="preserve">: </w:t>
          </w:r>
          <w:hyperlink r:id="rId4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https://twitter.com/uonlipetsk</w:t>
            </w:r>
          </w:hyperlink>
          <w:r>
            <w:rPr>
              <w:rFonts w:ascii="Arial" w:hAnsi="Arial" w:cs="Arial"/>
              <w:i/>
              <w:lang w:eastAsia="en-US"/>
            </w:rPr>
            <w:t xml:space="preserve"> </w:t>
          </w:r>
        </w:p>
        <w:p w:rsidR="00CD1090" w:rsidRDefault="00CD1090" w:rsidP="00CD1090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lang w:eastAsia="en-US"/>
            </w:rPr>
          </w:pPr>
          <w:proofErr w:type="spellStart"/>
          <w:r>
            <w:rPr>
              <w:rFonts w:ascii="Arial" w:hAnsi="Arial" w:cs="Arial"/>
              <w:i/>
              <w:lang w:eastAsia="en-US"/>
            </w:rPr>
            <w:t>Фейсбук</w:t>
          </w:r>
          <w:proofErr w:type="spellEnd"/>
          <w:r>
            <w:rPr>
              <w:rFonts w:ascii="Arial" w:hAnsi="Arial" w:cs="Arial"/>
              <w:i/>
              <w:lang w:eastAsia="en-US"/>
            </w:rPr>
            <w:t xml:space="preserve">: </w:t>
          </w:r>
          <w:hyperlink r:id="rId5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https://www.facebook.com/uoin.lo</w:t>
            </w:r>
          </w:hyperlink>
          <w:r>
            <w:rPr>
              <w:i/>
              <w:lang w:eastAsia="en-US"/>
            </w:rPr>
            <w:t xml:space="preserve"> </w:t>
          </w:r>
          <w:r>
            <w:rPr>
              <w:rFonts w:ascii="Arial" w:hAnsi="Arial" w:cs="Arial"/>
              <w:i/>
              <w:sz w:val="18"/>
              <w:lang w:eastAsia="en-US"/>
            </w:rPr>
            <w:t xml:space="preserve"> </w:t>
          </w:r>
        </w:p>
      </w:tc>
    </w:tr>
    <w:tr w:rsidR="00CD1090" w:rsidTr="00CD1090">
      <w:trPr>
        <w:trHeight w:val="291"/>
      </w:trPr>
      <w:tc>
        <w:tcPr>
          <w:tcW w:w="534" w:type="dxa"/>
          <w:hideMark/>
        </w:tcPr>
        <w:p w:rsidR="00CD1090" w:rsidRDefault="00CD1090" w:rsidP="00CD1090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r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>
                <wp:extent cx="209550" cy="219075"/>
                <wp:effectExtent l="0" t="0" r="0" b="9525"/>
                <wp:docPr id="10" name="Рисунок 10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CD1090" w:rsidRDefault="00CD1090" w:rsidP="00CD1090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val="fr-FR" w:eastAsia="en-US"/>
            </w:rPr>
            <w:t>(4742)</w:t>
          </w:r>
          <w:r>
            <w:rPr>
              <w:rFonts w:ascii="Arial" w:hAnsi="Arial" w:cs="Arial"/>
              <w:i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D1090" w:rsidRDefault="00CD1090" w:rsidP="00CD1090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D1090" w:rsidRDefault="00CD1090" w:rsidP="00CD1090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</w:tr>
    <w:tr w:rsidR="00CD1090" w:rsidTr="00CD1090">
      <w:tc>
        <w:tcPr>
          <w:tcW w:w="534" w:type="dxa"/>
          <w:hideMark/>
        </w:tcPr>
        <w:p w:rsidR="00CD1090" w:rsidRDefault="00CD1090" w:rsidP="00CD1090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r>
            <w:rPr>
              <w:rFonts w:ascii="Arial" w:hAnsi="Arial" w:cs="Arial"/>
              <w:i/>
              <w:noProof/>
              <w:sz w:val="24"/>
            </w:rPr>
            <w:drawing>
              <wp:inline distT="0" distB="0" distL="0" distR="0">
                <wp:extent cx="276225" cy="190500"/>
                <wp:effectExtent l="0" t="0" r="9525" b="0"/>
                <wp:docPr id="9" name="Рисунок 9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CD1090" w:rsidRDefault="00FE6429" w:rsidP="00CD1090">
          <w:pPr>
            <w:spacing w:line="256" w:lineRule="auto"/>
            <w:ind w:left="-108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hyperlink r:id="rId8" w:history="1">
            <w:r w:rsidR="00CD1090"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prokofyev</w:t>
            </w:r>
            <w:r w:rsidR="00CD1090">
              <w:rPr>
                <w:rStyle w:val="a3"/>
                <w:rFonts w:ascii="Arial" w:hAnsi="Arial" w:cs="Arial"/>
                <w:i/>
                <w:sz w:val="20"/>
                <w:szCs w:val="20"/>
                <w:lang w:eastAsia="en-US"/>
              </w:rPr>
              <w:t>@</w:t>
            </w:r>
            <w:proofErr w:type="spellStart"/>
            <w:r w:rsidR="00CD1090"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obluno</w:t>
            </w:r>
            <w:proofErr w:type="spellEnd"/>
            <w:r w:rsidR="00CD1090">
              <w:rPr>
                <w:rStyle w:val="a3"/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  <w:proofErr w:type="spellStart"/>
            <w:r w:rsidR="00CD1090"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lipetsk</w:t>
            </w:r>
            <w:proofErr w:type="spellEnd"/>
            <w:r w:rsidR="00CD1090">
              <w:rPr>
                <w:rStyle w:val="a3"/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  <w:proofErr w:type="spellStart"/>
            <w:r w:rsidR="00CD1090"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D1090" w:rsidRDefault="00CD1090" w:rsidP="00CD1090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D1090" w:rsidRDefault="00CD1090" w:rsidP="00CD1090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</w:tr>
  </w:tbl>
  <w:p w:rsidR="002A38AE" w:rsidRPr="00CD1090" w:rsidRDefault="00FE6429" w:rsidP="00CD10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29" w:rsidRDefault="00FE6429" w:rsidP="00F71E36">
      <w:r>
        <w:separator/>
      </w:r>
    </w:p>
  </w:footnote>
  <w:footnote w:type="continuationSeparator" w:id="0">
    <w:p w:rsidR="00FE6429" w:rsidRDefault="00FE6429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8" name="Рисунок 8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FE6429" w:rsidP="004745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32"/>
  </w:num>
  <w:num w:numId="8">
    <w:abstractNumId w:val="31"/>
  </w:num>
  <w:num w:numId="9">
    <w:abstractNumId w:val="16"/>
  </w:num>
  <w:num w:numId="10">
    <w:abstractNumId w:val="3"/>
  </w:num>
  <w:num w:numId="11">
    <w:abstractNumId w:val="37"/>
  </w:num>
  <w:num w:numId="12">
    <w:abstractNumId w:val="2"/>
  </w:num>
  <w:num w:numId="13">
    <w:abstractNumId w:val="35"/>
  </w:num>
  <w:num w:numId="14">
    <w:abstractNumId w:val="27"/>
  </w:num>
  <w:num w:numId="15">
    <w:abstractNumId w:val="11"/>
  </w:num>
  <w:num w:numId="16">
    <w:abstractNumId w:val="25"/>
  </w:num>
  <w:num w:numId="17">
    <w:abstractNumId w:val="36"/>
  </w:num>
  <w:num w:numId="18">
    <w:abstractNumId w:val="19"/>
  </w:num>
  <w:num w:numId="19">
    <w:abstractNumId w:val="13"/>
  </w:num>
  <w:num w:numId="20">
    <w:abstractNumId w:val="39"/>
  </w:num>
  <w:num w:numId="21">
    <w:abstractNumId w:val="14"/>
  </w:num>
  <w:num w:numId="22">
    <w:abstractNumId w:val="15"/>
  </w:num>
  <w:num w:numId="23">
    <w:abstractNumId w:val="26"/>
  </w:num>
  <w:num w:numId="24">
    <w:abstractNumId w:val="24"/>
  </w:num>
  <w:num w:numId="25">
    <w:abstractNumId w:val="21"/>
  </w:num>
  <w:num w:numId="26">
    <w:abstractNumId w:val="33"/>
  </w:num>
  <w:num w:numId="27">
    <w:abstractNumId w:val="22"/>
  </w:num>
  <w:num w:numId="28">
    <w:abstractNumId w:val="34"/>
  </w:num>
  <w:num w:numId="29">
    <w:abstractNumId w:val="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6"/>
  </w:num>
  <w:num w:numId="33">
    <w:abstractNumId w:val="5"/>
  </w:num>
  <w:num w:numId="34">
    <w:abstractNumId w:val="4"/>
  </w:num>
  <w:num w:numId="35">
    <w:abstractNumId w:val="29"/>
  </w:num>
  <w:num w:numId="36">
    <w:abstractNumId w:val="9"/>
  </w:num>
  <w:num w:numId="37">
    <w:abstractNumId w:val="23"/>
  </w:num>
  <w:num w:numId="38">
    <w:abstractNumId w:val="10"/>
  </w:num>
  <w:num w:numId="39">
    <w:abstractNumId w:val="38"/>
  </w:num>
  <w:num w:numId="40">
    <w:abstractNumId w:val="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1089D"/>
    <w:rsid w:val="00010E39"/>
    <w:rsid w:val="00013E00"/>
    <w:rsid w:val="000160C1"/>
    <w:rsid w:val="00017D84"/>
    <w:rsid w:val="00021E6B"/>
    <w:rsid w:val="000264AE"/>
    <w:rsid w:val="00030227"/>
    <w:rsid w:val="00030E7B"/>
    <w:rsid w:val="00032CDD"/>
    <w:rsid w:val="0003667C"/>
    <w:rsid w:val="000366A9"/>
    <w:rsid w:val="000366DC"/>
    <w:rsid w:val="000373AA"/>
    <w:rsid w:val="000400C6"/>
    <w:rsid w:val="000401C5"/>
    <w:rsid w:val="000404C5"/>
    <w:rsid w:val="000430B4"/>
    <w:rsid w:val="000433BE"/>
    <w:rsid w:val="00045BFE"/>
    <w:rsid w:val="000466DE"/>
    <w:rsid w:val="00050DD7"/>
    <w:rsid w:val="000564AD"/>
    <w:rsid w:val="000622F5"/>
    <w:rsid w:val="000628EA"/>
    <w:rsid w:val="000629C0"/>
    <w:rsid w:val="00062AA1"/>
    <w:rsid w:val="00064C5D"/>
    <w:rsid w:val="000669DA"/>
    <w:rsid w:val="00067757"/>
    <w:rsid w:val="00071950"/>
    <w:rsid w:val="000743FC"/>
    <w:rsid w:val="000751CF"/>
    <w:rsid w:val="00077408"/>
    <w:rsid w:val="00077B44"/>
    <w:rsid w:val="00081B5E"/>
    <w:rsid w:val="00087704"/>
    <w:rsid w:val="000878EA"/>
    <w:rsid w:val="00091390"/>
    <w:rsid w:val="000940CE"/>
    <w:rsid w:val="000945BE"/>
    <w:rsid w:val="00095BEF"/>
    <w:rsid w:val="000A0162"/>
    <w:rsid w:val="000A24EB"/>
    <w:rsid w:val="000A2624"/>
    <w:rsid w:val="000A4AF3"/>
    <w:rsid w:val="000B286F"/>
    <w:rsid w:val="000B4E31"/>
    <w:rsid w:val="000B7B49"/>
    <w:rsid w:val="000C10DF"/>
    <w:rsid w:val="000C3A63"/>
    <w:rsid w:val="000C55D2"/>
    <w:rsid w:val="000D4E13"/>
    <w:rsid w:val="000D62A5"/>
    <w:rsid w:val="000D67A6"/>
    <w:rsid w:val="000D6F9C"/>
    <w:rsid w:val="000E3895"/>
    <w:rsid w:val="000F3382"/>
    <w:rsid w:val="000F3F6F"/>
    <w:rsid w:val="000F4D09"/>
    <w:rsid w:val="000F5FA3"/>
    <w:rsid w:val="000F6F54"/>
    <w:rsid w:val="000F71B8"/>
    <w:rsid w:val="00101295"/>
    <w:rsid w:val="00102AAD"/>
    <w:rsid w:val="00103AB7"/>
    <w:rsid w:val="00104005"/>
    <w:rsid w:val="00105E66"/>
    <w:rsid w:val="001116D2"/>
    <w:rsid w:val="001235BF"/>
    <w:rsid w:val="0012429F"/>
    <w:rsid w:val="001264AF"/>
    <w:rsid w:val="00126D25"/>
    <w:rsid w:val="00131F90"/>
    <w:rsid w:val="00132395"/>
    <w:rsid w:val="00141085"/>
    <w:rsid w:val="001426C5"/>
    <w:rsid w:val="0014387D"/>
    <w:rsid w:val="00153567"/>
    <w:rsid w:val="00153FD4"/>
    <w:rsid w:val="00155A69"/>
    <w:rsid w:val="0015688C"/>
    <w:rsid w:val="001577CA"/>
    <w:rsid w:val="00160856"/>
    <w:rsid w:val="00170F2A"/>
    <w:rsid w:val="00173872"/>
    <w:rsid w:val="00177301"/>
    <w:rsid w:val="00177458"/>
    <w:rsid w:val="00177977"/>
    <w:rsid w:val="0018164D"/>
    <w:rsid w:val="00182177"/>
    <w:rsid w:val="001907D1"/>
    <w:rsid w:val="00190D1F"/>
    <w:rsid w:val="00191677"/>
    <w:rsid w:val="00192BE3"/>
    <w:rsid w:val="001949BD"/>
    <w:rsid w:val="00196874"/>
    <w:rsid w:val="001A4DE8"/>
    <w:rsid w:val="001A6B85"/>
    <w:rsid w:val="001B08DF"/>
    <w:rsid w:val="001B0DCD"/>
    <w:rsid w:val="001B316B"/>
    <w:rsid w:val="001B4368"/>
    <w:rsid w:val="001B4E89"/>
    <w:rsid w:val="001B5E6F"/>
    <w:rsid w:val="001B6BE1"/>
    <w:rsid w:val="001B7B80"/>
    <w:rsid w:val="001C6F08"/>
    <w:rsid w:val="001C7430"/>
    <w:rsid w:val="001D0739"/>
    <w:rsid w:val="001D135B"/>
    <w:rsid w:val="001D1B5F"/>
    <w:rsid w:val="001D243E"/>
    <w:rsid w:val="001D2F5B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1720B"/>
    <w:rsid w:val="002200CF"/>
    <w:rsid w:val="00222C42"/>
    <w:rsid w:val="00223198"/>
    <w:rsid w:val="00223E53"/>
    <w:rsid w:val="0022449C"/>
    <w:rsid w:val="002306B9"/>
    <w:rsid w:val="0023193A"/>
    <w:rsid w:val="002329A0"/>
    <w:rsid w:val="00235390"/>
    <w:rsid w:val="0023787C"/>
    <w:rsid w:val="0024071B"/>
    <w:rsid w:val="00240804"/>
    <w:rsid w:val="002429B5"/>
    <w:rsid w:val="00244356"/>
    <w:rsid w:val="00244E9C"/>
    <w:rsid w:val="002458C8"/>
    <w:rsid w:val="00247154"/>
    <w:rsid w:val="00251458"/>
    <w:rsid w:val="00252A4F"/>
    <w:rsid w:val="00270528"/>
    <w:rsid w:val="00270BBF"/>
    <w:rsid w:val="002713A4"/>
    <w:rsid w:val="002719DD"/>
    <w:rsid w:val="002738EC"/>
    <w:rsid w:val="002757A0"/>
    <w:rsid w:val="0027581B"/>
    <w:rsid w:val="002800BF"/>
    <w:rsid w:val="00281D9D"/>
    <w:rsid w:val="00285643"/>
    <w:rsid w:val="00286B03"/>
    <w:rsid w:val="00291066"/>
    <w:rsid w:val="002964B0"/>
    <w:rsid w:val="00296BE3"/>
    <w:rsid w:val="00297550"/>
    <w:rsid w:val="00297A1F"/>
    <w:rsid w:val="002A2304"/>
    <w:rsid w:val="002A5956"/>
    <w:rsid w:val="002A72D9"/>
    <w:rsid w:val="002B0419"/>
    <w:rsid w:val="002B23D6"/>
    <w:rsid w:val="002B2A75"/>
    <w:rsid w:val="002B6A99"/>
    <w:rsid w:val="002C4A6F"/>
    <w:rsid w:val="002C6E41"/>
    <w:rsid w:val="002C7DBF"/>
    <w:rsid w:val="002D0CCD"/>
    <w:rsid w:val="002D61CC"/>
    <w:rsid w:val="002D6484"/>
    <w:rsid w:val="002D691D"/>
    <w:rsid w:val="002D7E74"/>
    <w:rsid w:val="002E15E8"/>
    <w:rsid w:val="002E3D53"/>
    <w:rsid w:val="002E444A"/>
    <w:rsid w:val="002E5D72"/>
    <w:rsid w:val="002F3446"/>
    <w:rsid w:val="002F4F46"/>
    <w:rsid w:val="002F78AC"/>
    <w:rsid w:val="0030207E"/>
    <w:rsid w:val="00304A21"/>
    <w:rsid w:val="00305F73"/>
    <w:rsid w:val="00306FFB"/>
    <w:rsid w:val="003120E2"/>
    <w:rsid w:val="00313DB2"/>
    <w:rsid w:val="0031486B"/>
    <w:rsid w:val="00320168"/>
    <w:rsid w:val="003230BF"/>
    <w:rsid w:val="00330703"/>
    <w:rsid w:val="003337FE"/>
    <w:rsid w:val="00333FBF"/>
    <w:rsid w:val="00334F38"/>
    <w:rsid w:val="0033518E"/>
    <w:rsid w:val="00335258"/>
    <w:rsid w:val="00336412"/>
    <w:rsid w:val="00336767"/>
    <w:rsid w:val="00340074"/>
    <w:rsid w:val="003416CF"/>
    <w:rsid w:val="003439FF"/>
    <w:rsid w:val="0034425B"/>
    <w:rsid w:val="00353D1F"/>
    <w:rsid w:val="003545E2"/>
    <w:rsid w:val="0035484A"/>
    <w:rsid w:val="003567B9"/>
    <w:rsid w:val="003575FB"/>
    <w:rsid w:val="003577BA"/>
    <w:rsid w:val="00360520"/>
    <w:rsid w:val="00360EC3"/>
    <w:rsid w:val="00361370"/>
    <w:rsid w:val="0036183F"/>
    <w:rsid w:val="00364489"/>
    <w:rsid w:val="00364B5D"/>
    <w:rsid w:val="00366622"/>
    <w:rsid w:val="00367290"/>
    <w:rsid w:val="00367380"/>
    <w:rsid w:val="00374583"/>
    <w:rsid w:val="0037714B"/>
    <w:rsid w:val="0038076F"/>
    <w:rsid w:val="00381EC2"/>
    <w:rsid w:val="00383172"/>
    <w:rsid w:val="00384E97"/>
    <w:rsid w:val="00385430"/>
    <w:rsid w:val="00393D90"/>
    <w:rsid w:val="00393D98"/>
    <w:rsid w:val="003960E9"/>
    <w:rsid w:val="003961DD"/>
    <w:rsid w:val="003970C7"/>
    <w:rsid w:val="003A3F8F"/>
    <w:rsid w:val="003A5E3F"/>
    <w:rsid w:val="003B2704"/>
    <w:rsid w:val="003B3CC7"/>
    <w:rsid w:val="003B470D"/>
    <w:rsid w:val="003B57FF"/>
    <w:rsid w:val="003C2A29"/>
    <w:rsid w:val="003C3FF3"/>
    <w:rsid w:val="003C4C41"/>
    <w:rsid w:val="003C7487"/>
    <w:rsid w:val="003D0A24"/>
    <w:rsid w:val="003D155C"/>
    <w:rsid w:val="003D532B"/>
    <w:rsid w:val="003D6785"/>
    <w:rsid w:val="003E04D5"/>
    <w:rsid w:val="003E2C61"/>
    <w:rsid w:val="003E5972"/>
    <w:rsid w:val="003F6288"/>
    <w:rsid w:val="003F63BF"/>
    <w:rsid w:val="004029D9"/>
    <w:rsid w:val="00402A37"/>
    <w:rsid w:val="00403118"/>
    <w:rsid w:val="00405FC6"/>
    <w:rsid w:val="00412017"/>
    <w:rsid w:val="00414796"/>
    <w:rsid w:val="00417DBE"/>
    <w:rsid w:val="0042002E"/>
    <w:rsid w:val="00420D8B"/>
    <w:rsid w:val="004244BA"/>
    <w:rsid w:val="00424715"/>
    <w:rsid w:val="004252B5"/>
    <w:rsid w:val="0043112A"/>
    <w:rsid w:val="00431713"/>
    <w:rsid w:val="00431FEA"/>
    <w:rsid w:val="00432C90"/>
    <w:rsid w:val="00433485"/>
    <w:rsid w:val="00433E3D"/>
    <w:rsid w:val="00436611"/>
    <w:rsid w:val="004404E3"/>
    <w:rsid w:val="00441229"/>
    <w:rsid w:val="0044565F"/>
    <w:rsid w:val="00454764"/>
    <w:rsid w:val="00455DDA"/>
    <w:rsid w:val="00456D0A"/>
    <w:rsid w:val="00457D9B"/>
    <w:rsid w:val="0046023F"/>
    <w:rsid w:val="0046092A"/>
    <w:rsid w:val="00461DBA"/>
    <w:rsid w:val="00462F4E"/>
    <w:rsid w:val="004633F8"/>
    <w:rsid w:val="00466595"/>
    <w:rsid w:val="00470279"/>
    <w:rsid w:val="00470F35"/>
    <w:rsid w:val="004725F0"/>
    <w:rsid w:val="00472D28"/>
    <w:rsid w:val="004730BA"/>
    <w:rsid w:val="00474585"/>
    <w:rsid w:val="00474D0B"/>
    <w:rsid w:val="00475700"/>
    <w:rsid w:val="00481218"/>
    <w:rsid w:val="00481A34"/>
    <w:rsid w:val="004836FB"/>
    <w:rsid w:val="00483DD0"/>
    <w:rsid w:val="0048579D"/>
    <w:rsid w:val="00485B90"/>
    <w:rsid w:val="00486B20"/>
    <w:rsid w:val="00491092"/>
    <w:rsid w:val="004942F9"/>
    <w:rsid w:val="00496BAA"/>
    <w:rsid w:val="004971D1"/>
    <w:rsid w:val="004979BE"/>
    <w:rsid w:val="004A06E0"/>
    <w:rsid w:val="004A1177"/>
    <w:rsid w:val="004A18CA"/>
    <w:rsid w:val="004A56EC"/>
    <w:rsid w:val="004A5FA1"/>
    <w:rsid w:val="004A63A5"/>
    <w:rsid w:val="004B0173"/>
    <w:rsid w:val="004B3F78"/>
    <w:rsid w:val="004B6EC7"/>
    <w:rsid w:val="004B736D"/>
    <w:rsid w:val="004B7C2B"/>
    <w:rsid w:val="004C0CAE"/>
    <w:rsid w:val="004C235D"/>
    <w:rsid w:val="004C6D0E"/>
    <w:rsid w:val="004C6DEC"/>
    <w:rsid w:val="004D114E"/>
    <w:rsid w:val="004D4A0B"/>
    <w:rsid w:val="004D4F3C"/>
    <w:rsid w:val="004D5223"/>
    <w:rsid w:val="004D726E"/>
    <w:rsid w:val="004E46A9"/>
    <w:rsid w:val="004E604B"/>
    <w:rsid w:val="004E6925"/>
    <w:rsid w:val="004F2E0C"/>
    <w:rsid w:val="004F7607"/>
    <w:rsid w:val="005018A1"/>
    <w:rsid w:val="005036E9"/>
    <w:rsid w:val="0050611D"/>
    <w:rsid w:val="0050798C"/>
    <w:rsid w:val="005109F3"/>
    <w:rsid w:val="005119DB"/>
    <w:rsid w:val="00512DA5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7097"/>
    <w:rsid w:val="00542DC8"/>
    <w:rsid w:val="00543E72"/>
    <w:rsid w:val="00544A4E"/>
    <w:rsid w:val="00544D2D"/>
    <w:rsid w:val="0055417B"/>
    <w:rsid w:val="00565420"/>
    <w:rsid w:val="00565F30"/>
    <w:rsid w:val="0056618A"/>
    <w:rsid w:val="00567EE9"/>
    <w:rsid w:val="005721E7"/>
    <w:rsid w:val="00572FDE"/>
    <w:rsid w:val="005740A7"/>
    <w:rsid w:val="00576A7E"/>
    <w:rsid w:val="00576D97"/>
    <w:rsid w:val="0058119D"/>
    <w:rsid w:val="0058282A"/>
    <w:rsid w:val="0058529D"/>
    <w:rsid w:val="005903B2"/>
    <w:rsid w:val="00591C0C"/>
    <w:rsid w:val="00595BEE"/>
    <w:rsid w:val="005A047C"/>
    <w:rsid w:val="005A1ECC"/>
    <w:rsid w:val="005A2473"/>
    <w:rsid w:val="005A3A74"/>
    <w:rsid w:val="005A490E"/>
    <w:rsid w:val="005B00AA"/>
    <w:rsid w:val="005B13B2"/>
    <w:rsid w:val="005B2BB9"/>
    <w:rsid w:val="005B2F74"/>
    <w:rsid w:val="005B3481"/>
    <w:rsid w:val="005B5415"/>
    <w:rsid w:val="005B637D"/>
    <w:rsid w:val="005B750E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F0A80"/>
    <w:rsid w:val="00600236"/>
    <w:rsid w:val="006006AD"/>
    <w:rsid w:val="00601AF5"/>
    <w:rsid w:val="00605524"/>
    <w:rsid w:val="00605C12"/>
    <w:rsid w:val="00612225"/>
    <w:rsid w:val="006124AE"/>
    <w:rsid w:val="006227AA"/>
    <w:rsid w:val="00623994"/>
    <w:rsid w:val="00624AC2"/>
    <w:rsid w:val="00625FFB"/>
    <w:rsid w:val="006261A5"/>
    <w:rsid w:val="006276C4"/>
    <w:rsid w:val="00631A97"/>
    <w:rsid w:val="00631FEC"/>
    <w:rsid w:val="00634AA2"/>
    <w:rsid w:val="00640173"/>
    <w:rsid w:val="00641CBA"/>
    <w:rsid w:val="006434D0"/>
    <w:rsid w:val="006469F1"/>
    <w:rsid w:val="006478BE"/>
    <w:rsid w:val="006543CF"/>
    <w:rsid w:val="00654FCA"/>
    <w:rsid w:val="00655738"/>
    <w:rsid w:val="00657827"/>
    <w:rsid w:val="00660D89"/>
    <w:rsid w:val="00661A29"/>
    <w:rsid w:val="006622AE"/>
    <w:rsid w:val="006632AC"/>
    <w:rsid w:val="006651E6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59B7"/>
    <w:rsid w:val="00696CC8"/>
    <w:rsid w:val="006A00A5"/>
    <w:rsid w:val="006A0EFA"/>
    <w:rsid w:val="006A2552"/>
    <w:rsid w:val="006A2E5F"/>
    <w:rsid w:val="006A3BF3"/>
    <w:rsid w:val="006A5F0E"/>
    <w:rsid w:val="006A6B03"/>
    <w:rsid w:val="006A7BA3"/>
    <w:rsid w:val="006B2599"/>
    <w:rsid w:val="006B3BC6"/>
    <w:rsid w:val="006B651D"/>
    <w:rsid w:val="006B6EA0"/>
    <w:rsid w:val="006C000D"/>
    <w:rsid w:val="006C0106"/>
    <w:rsid w:val="006C01FE"/>
    <w:rsid w:val="006C0783"/>
    <w:rsid w:val="006C12B0"/>
    <w:rsid w:val="006C42E5"/>
    <w:rsid w:val="006C5688"/>
    <w:rsid w:val="006C61C9"/>
    <w:rsid w:val="006C775B"/>
    <w:rsid w:val="006D102F"/>
    <w:rsid w:val="006D6434"/>
    <w:rsid w:val="006D6559"/>
    <w:rsid w:val="006D7033"/>
    <w:rsid w:val="006D7BB2"/>
    <w:rsid w:val="006E0BDB"/>
    <w:rsid w:val="006E16A5"/>
    <w:rsid w:val="006E422B"/>
    <w:rsid w:val="006E45CA"/>
    <w:rsid w:val="006E689C"/>
    <w:rsid w:val="006E6ABC"/>
    <w:rsid w:val="006F039D"/>
    <w:rsid w:val="006F09E6"/>
    <w:rsid w:val="006F43FB"/>
    <w:rsid w:val="006F5AFD"/>
    <w:rsid w:val="006F5B89"/>
    <w:rsid w:val="006F6E02"/>
    <w:rsid w:val="006F72D4"/>
    <w:rsid w:val="006F7839"/>
    <w:rsid w:val="007014A1"/>
    <w:rsid w:val="007050AC"/>
    <w:rsid w:val="007152F1"/>
    <w:rsid w:val="00717657"/>
    <w:rsid w:val="00721865"/>
    <w:rsid w:val="00730E5C"/>
    <w:rsid w:val="0073258D"/>
    <w:rsid w:val="00733761"/>
    <w:rsid w:val="00733886"/>
    <w:rsid w:val="0073420B"/>
    <w:rsid w:val="007343A9"/>
    <w:rsid w:val="0074538C"/>
    <w:rsid w:val="007524B8"/>
    <w:rsid w:val="00756F1F"/>
    <w:rsid w:val="00757D53"/>
    <w:rsid w:val="0076259D"/>
    <w:rsid w:val="007630C1"/>
    <w:rsid w:val="00767B06"/>
    <w:rsid w:val="007706E4"/>
    <w:rsid w:val="00772983"/>
    <w:rsid w:val="0077369E"/>
    <w:rsid w:val="00773F80"/>
    <w:rsid w:val="007741BC"/>
    <w:rsid w:val="00780265"/>
    <w:rsid w:val="0078215B"/>
    <w:rsid w:val="00785BBB"/>
    <w:rsid w:val="0079084F"/>
    <w:rsid w:val="00792C80"/>
    <w:rsid w:val="00795095"/>
    <w:rsid w:val="0079629A"/>
    <w:rsid w:val="00796FA8"/>
    <w:rsid w:val="00797584"/>
    <w:rsid w:val="007A0BB3"/>
    <w:rsid w:val="007A506A"/>
    <w:rsid w:val="007A545E"/>
    <w:rsid w:val="007A66E2"/>
    <w:rsid w:val="007A7205"/>
    <w:rsid w:val="007A755F"/>
    <w:rsid w:val="007A7B9C"/>
    <w:rsid w:val="007B04B0"/>
    <w:rsid w:val="007B2992"/>
    <w:rsid w:val="007B387F"/>
    <w:rsid w:val="007B3D6F"/>
    <w:rsid w:val="007B5AD4"/>
    <w:rsid w:val="007B6A60"/>
    <w:rsid w:val="007B7B41"/>
    <w:rsid w:val="007C11BD"/>
    <w:rsid w:val="007C230F"/>
    <w:rsid w:val="007C2853"/>
    <w:rsid w:val="007C2DCA"/>
    <w:rsid w:val="007C5E1F"/>
    <w:rsid w:val="007C6AC5"/>
    <w:rsid w:val="007C7B9F"/>
    <w:rsid w:val="007D0191"/>
    <w:rsid w:val="007D02C3"/>
    <w:rsid w:val="007D033B"/>
    <w:rsid w:val="007D6773"/>
    <w:rsid w:val="007E025F"/>
    <w:rsid w:val="007E0CA2"/>
    <w:rsid w:val="007E20A3"/>
    <w:rsid w:val="007E32B2"/>
    <w:rsid w:val="007E4923"/>
    <w:rsid w:val="007E6F6A"/>
    <w:rsid w:val="007E762E"/>
    <w:rsid w:val="007F203D"/>
    <w:rsid w:val="007F21C2"/>
    <w:rsid w:val="007F27EB"/>
    <w:rsid w:val="007F2E43"/>
    <w:rsid w:val="007F5864"/>
    <w:rsid w:val="0080035B"/>
    <w:rsid w:val="008024F3"/>
    <w:rsid w:val="00802BE2"/>
    <w:rsid w:val="008035CE"/>
    <w:rsid w:val="00803820"/>
    <w:rsid w:val="0080658D"/>
    <w:rsid w:val="00810850"/>
    <w:rsid w:val="00810C68"/>
    <w:rsid w:val="00815562"/>
    <w:rsid w:val="008218AE"/>
    <w:rsid w:val="00822F41"/>
    <w:rsid w:val="008245EF"/>
    <w:rsid w:val="00830834"/>
    <w:rsid w:val="0083175B"/>
    <w:rsid w:val="00831FB0"/>
    <w:rsid w:val="00831FD2"/>
    <w:rsid w:val="0083644D"/>
    <w:rsid w:val="0083750B"/>
    <w:rsid w:val="00837699"/>
    <w:rsid w:val="00837F5F"/>
    <w:rsid w:val="00842ED0"/>
    <w:rsid w:val="00843D4A"/>
    <w:rsid w:val="00853EDA"/>
    <w:rsid w:val="008575ED"/>
    <w:rsid w:val="0086383E"/>
    <w:rsid w:val="008638EB"/>
    <w:rsid w:val="00864C49"/>
    <w:rsid w:val="00865675"/>
    <w:rsid w:val="00865D5F"/>
    <w:rsid w:val="008662F8"/>
    <w:rsid w:val="008668BE"/>
    <w:rsid w:val="008677DA"/>
    <w:rsid w:val="00875EC5"/>
    <w:rsid w:val="00881ABD"/>
    <w:rsid w:val="00884311"/>
    <w:rsid w:val="008923BE"/>
    <w:rsid w:val="0089364B"/>
    <w:rsid w:val="00897749"/>
    <w:rsid w:val="008A0679"/>
    <w:rsid w:val="008A0734"/>
    <w:rsid w:val="008A1F4C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5F5D"/>
    <w:rsid w:val="008F15BC"/>
    <w:rsid w:val="008F360E"/>
    <w:rsid w:val="008F39A2"/>
    <w:rsid w:val="008F5D0B"/>
    <w:rsid w:val="008F70DE"/>
    <w:rsid w:val="008F7DAE"/>
    <w:rsid w:val="00900E59"/>
    <w:rsid w:val="009028D2"/>
    <w:rsid w:val="00902D5A"/>
    <w:rsid w:val="009144E9"/>
    <w:rsid w:val="00914BB9"/>
    <w:rsid w:val="00915A00"/>
    <w:rsid w:val="00916C5E"/>
    <w:rsid w:val="00920B17"/>
    <w:rsid w:val="00935B23"/>
    <w:rsid w:val="00936644"/>
    <w:rsid w:val="00941959"/>
    <w:rsid w:val="009420D6"/>
    <w:rsid w:val="00943FD8"/>
    <w:rsid w:val="009476E6"/>
    <w:rsid w:val="00956DF9"/>
    <w:rsid w:val="00957358"/>
    <w:rsid w:val="00957528"/>
    <w:rsid w:val="00957C3E"/>
    <w:rsid w:val="00960CC1"/>
    <w:rsid w:val="0096114B"/>
    <w:rsid w:val="009624CF"/>
    <w:rsid w:val="00963671"/>
    <w:rsid w:val="00964ECB"/>
    <w:rsid w:val="00967E7B"/>
    <w:rsid w:val="00972504"/>
    <w:rsid w:val="00972AA3"/>
    <w:rsid w:val="0097394D"/>
    <w:rsid w:val="00974C67"/>
    <w:rsid w:val="00975B3B"/>
    <w:rsid w:val="00977FFC"/>
    <w:rsid w:val="009826B0"/>
    <w:rsid w:val="0098356C"/>
    <w:rsid w:val="00983739"/>
    <w:rsid w:val="0098506A"/>
    <w:rsid w:val="0098750C"/>
    <w:rsid w:val="00991D5A"/>
    <w:rsid w:val="00992990"/>
    <w:rsid w:val="009A01CD"/>
    <w:rsid w:val="009A033A"/>
    <w:rsid w:val="009A038F"/>
    <w:rsid w:val="009A2C8B"/>
    <w:rsid w:val="009A4FE3"/>
    <w:rsid w:val="009A599B"/>
    <w:rsid w:val="009A6C53"/>
    <w:rsid w:val="009B0488"/>
    <w:rsid w:val="009B0738"/>
    <w:rsid w:val="009B0DA2"/>
    <w:rsid w:val="009B130F"/>
    <w:rsid w:val="009B2BD6"/>
    <w:rsid w:val="009B63AA"/>
    <w:rsid w:val="009B7A59"/>
    <w:rsid w:val="009C2152"/>
    <w:rsid w:val="009C328A"/>
    <w:rsid w:val="009C508C"/>
    <w:rsid w:val="009C573E"/>
    <w:rsid w:val="009D0F22"/>
    <w:rsid w:val="009D4B84"/>
    <w:rsid w:val="009D6648"/>
    <w:rsid w:val="009D79D3"/>
    <w:rsid w:val="009D7A23"/>
    <w:rsid w:val="009E13E0"/>
    <w:rsid w:val="009E4AFF"/>
    <w:rsid w:val="009F5384"/>
    <w:rsid w:val="009F6AD5"/>
    <w:rsid w:val="009F756B"/>
    <w:rsid w:val="00A00A6F"/>
    <w:rsid w:val="00A01823"/>
    <w:rsid w:val="00A01952"/>
    <w:rsid w:val="00A0484A"/>
    <w:rsid w:val="00A05601"/>
    <w:rsid w:val="00A06BC0"/>
    <w:rsid w:val="00A06D1D"/>
    <w:rsid w:val="00A078A3"/>
    <w:rsid w:val="00A13205"/>
    <w:rsid w:val="00A13FBA"/>
    <w:rsid w:val="00A14EE9"/>
    <w:rsid w:val="00A172F3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63263"/>
    <w:rsid w:val="00A6382C"/>
    <w:rsid w:val="00A65B3D"/>
    <w:rsid w:val="00A65C7F"/>
    <w:rsid w:val="00A73960"/>
    <w:rsid w:val="00A832B1"/>
    <w:rsid w:val="00A85542"/>
    <w:rsid w:val="00A85C01"/>
    <w:rsid w:val="00A87A3A"/>
    <w:rsid w:val="00A90158"/>
    <w:rsid w:val="00A92E7B"/>
    <w:rsid w:val="00A93210"/>
    <w:rsid w:val="00A948CA"/>
    <w:rsid w:val="00AA06BB"/>
    <w:rsid w:val="00AA1CF4"/>
    <w:rsid w:val="00AA34E6"/>
    <w:rsid w:val="00AB0BBC"/>
    <w:rsid w:val="00AB4A86"/>
    <w:rsid w:val="00AC01ED"/>
    <w:rsid w:val="00AC2D4B"/>
    <w:rsid w:val="00AC4401"/>
    <w:rsid w:val="00AC575D"/>
    <w:rsid w:val="00AC60A2"/>
    <w:rsid w:val="00AD1193"/>
    <w:rsid w:val="00AD1674"/>
    <w:rsid w:val="00AD2721"/>
    <w:rsid w:val="00AD2BD2"/>
    <w:rsid w:val="00AD7C62"/>
    <w:rsid w:val="00AE2D3F"/>
    <w:rsid w:val="00AF03C0"/>
    <w:rsid w:val="00AF0874"/>
    <w:rsid w:val="00AF3D76"/>
    <w:rsid w:val="00AF4400"/>
    <w:rsid w:val="00AF5A93"/>
    <w:rsid w:val="00AF659B"/>
    <w:rsid w:val="00B01E93"/>
    <w:rsid w:val="00B022BE"/>
    <w:rsid w:val="00B03CC7"/>
    <w:rsid w:val="00B04170"/>
    <w:rsid w:val="00B07E72"/>
    <w:rsid w:val="00B11DCA"/>
    <w:rsid w:val="00B14627"/>
    <w:rsid w:val="00B15324"/>
    <w:rsid w:val="00B15EB2"/>
    <w:rsid w:val="00B2035D"/>
    <w:rsid w:val="00B20D1D"/>
    <w:rsid w:val="00B21415"/>
    <w:rsid w:val="00B25F80"/>
    <w:rsid w:val="00B27354"/>
    <w:rsid w:val="00B30A09"/>
    <w:rsid w:val="00B339C3"/>
    <w:rsid w:val="00B3418E"/>
    <w:rsid w:val="00B34233"/>
    <w:rsid w:val="00B344CF"/>
    <w:rsid w:val="00B34805"/>
    <w:rsid w:val="00B36510"/>
    <w:rsid w:val="00B41B66"/>
    <w:rsid w:val="00B437F0"/>
    <w:rsid w:val="00B50241"/>
    <w:rsid w:val="00B53A4A"/>
    <w:rsid w:val="00B558D6"/>
    <w:rsid w:val="00B56237"/>
    <w:rsid w:val="00B603AC"/>
    <w:rsid w:val="00B6705F"/>
    <w:rsid w:val="00B67C6C"/>
    <w:rsid w:val="00B67D3F"/>
    <w:rsid w:val="00B701D6"/>
    <w:rsid w:val="00B72C39"/>
    <w:rsid w:val="00B81839"/>
    <w:rsid w:val="00B849A3"/>
    <w:rsid w:val="00B84A4A"/>
    <w:rsid w:val="00B84B84"/>
    <w:rsid w:val="00B87251"/>
    <w:rsid w:val="00B874BE"/>
    <w:rsid w:val="00B922B1"/>
    <w:rsid w:val="00B92AE3"/>
    <w:rsid w:val="00B92C7B"/>
    <w:rsid w:val="00B9320A"/>
    <w:rsid w:val="00B95B1E"/>
    <w:rsid w:val="00B9606F"/>
    <w:rsid w:val="00BA1899"/>
    <w:rsid w:val="00BA40A5"/>
    <w:rsid w:val="00BA47C6"/>
    <w:rsid w:val="00BA7CE4"/>
    <w:rsid w:val="00BB1594"/>
    <w:rsid w:val="00BB2616"/>
    <w:rsid w:val="00BB34AC"/>
    <w:rsid w:val="00BB5816"/>
    <w:rsid w:val="00BB5940"/>
    <w:rsid w:val="00BB5B56"/>
    <w:rsid w:val="00BC0871"/>
    <w:rsid w:val="00BC2521"/>
    <w:rsid w:val="00BC2D8A"/>
    <w:rsid w:val="00BC2F52"/>
    <w:rsid w:val="00BC4AFD"/>
    <w:rsid w:val="00BC6859"/>
    <w:rsid w:val="00BD30AA"/>
    <w:rsid w:val="00BD4732"/>
    <w:rsid w:val="00BD5F72"/>
    <w:rsid w:val="00BD74EB"/>
    <w:rsid w:val="00BE5288"/>
    <w:rsid w:val="00BE5909"/>
    <w:rsid w:val="00BE6B70"/>
    <w:rsid w:val="00BF039E"/>
    <w:rsid w:val="00BF343F"/>
    <w:rsid w:val="00BF6009"/>
    <w:rsid w:val="00BF702B"/>
    <w:rsid w:val="00BF7F75"/>
    <w:rsid w:val="00BF7FE7"/>
    <w:rsid w:val="00C10370"/>
    <w:rsid w:val="00C129CF"/>
    <w:rsid w:val="00C13CB3"/>
    <w:rsid w:val="00C13E16"/>
    <w:rsid w:val="00C14A59"/>
    <w:rsid w:val="00C17E02"/>
    <w:rsid w:val="00C244D6"/>
    <w:rsid w:val="00C24E67"/>
    <w:rsid w:val="00C27666"/>
    <w:rsid w:val="00C27C94"/>
    <w:rsid w:val="00C27DD3"/>
    <w:rsid w:val="00C37066"/>
    <w:rsid w:val="00C4108E"/>
    <w:rsid w:val="00C41315"/>
    <w:rsid w:val="00C51F51"/>
    <w:rsid w:val="00C616AB"/>
    <w:rsid w:val="00C620B8"/>
    <w:rsid w:val="00C62988"/>
    <w:rsid w:val="00C64010"/>
    <w:rsid w:val="00C659D1"/>
    <w:rsid w:val="00C67990"/>
    <w:rsid w:val="00C70022"/>
    <w:rsid w:val="00C7405D"/>
    <w:rsid w:val="00C755C4"/>
    <w:rsid w:val="00C83730"/>
    <w:rsid w:val="00C91B94"/>
    <w:rsid w:val="00C92BFF"/>
    <w:rsid w:val="00C95540"/>
    <w:rsid w:val="00C968CE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2D5"/>
    <w:rsid w:val="00CC4866"/>
    <w:rsid w:val="00CD1090"/>
    <w:rsid w:val="00CD1191"/>
    <w:rsid w:val="00CD2A95"/>
    <w:rsid w:val="00CE0C3E"/>
    <w:rsid w:val="00CE17C0"/>
    <w:rsid w:val="00CE1FD3"/>
    <w:rsid w:val="00CE691A"/>
    <w:rsid w:val="00CE73DF"/>
    <w:rsid w:val="00CF5C96"/>
    <w:rsid w:val="00CF6089"/>
    <w:rsid w:val="00CF6A51"/>
    <w:rsid w:val="00D00802"/>
    <w:rsid w:val="00D0200F"/>
    <w:rsid w:val="00D06002"/>
    <w:rsid w:val="00D1138C"/>
    <w:rsid w:val="00D12EB9"/>
    <w:rsid w:val="00D14D5D"/>
    <w:rsid w:val="00D16F29"/>
    <w:rsid w:val="00D2239B"/>
    <w:rsid w:val="00D23073"/>
    <w:rsid w:val="00D2410C"/>
    <w:rsid w:val="00D24355"/>
    <w:rsid w:val="00D24672"/>
    <w:rsid w:val="00D24B01"/>
    <w:rsid w:val="00D24B11"/>
    <w:rsid w:val="00D30C1C"/>
    <w:rsid w:val="00D31731"/>
    <w:rsid w:val="00D321F8"/>
    <w:rsid w:val="00D37640"/>
    <w:rsid w:val="00D3782F"/>
    <w:rsid w:val="00D418D1"/>
    <w:rsid w:val="00D425DE"/>
    <w:rsid w:val="00D447FB"/>
    <w:rsid w:val="00D46FF1"/>
    <w:rsid w:val="00D53E2C"/>
    <w:rsid w:val="00D7151B"/>
    <w:rsid w:val="00D735D0"/>
    <w:rsid w:val="00D760F0"/>
    <w:rsid w:val="00D77642"/>
    <w:rsid w:val="00D9103E"/>
    <w:rsid w:val="00D9155D"/>
    <w:rsid w:val="00D93C47"/>
    <w:rsid w:val="00D94771"/>
    <w:rsid w:val="00D958CC"/>
    <w:rsid w:val="00D95C7F"/>
    <w:rsid w:val="00D97F9A"/>
    <w:rsid w:val="00DA2FE1"/>
    <w:rsid w:val="00DA7AEA"/>
    <w:rsid w:val="00DB012A"/>
    <w:rsid w:val="00DB0808"/>
    <w:rsid w:val="00DB6605"/>
    <w:rsid w:val="00DC2211"/>
    <w:rsid w:val="00DC65F6"/>
    <w:rsid w:val="00DC7363"/>
    <w:rsid w:val="00DC7BC1"/>
    <w:rsid w:val="00DD019B"/>
    <w:rsid w:val="00DD1F1D"/>
    <w:rsid w:val="00DD266F"/>
    <w:rsid w:val="00DD4538"/>
    <w:rsid w:val="00DD494A"/>
    <w:rsid w:val="00DD4D4F"/>
    <w:rsid w:val="00DD524F"/>
    <w:rsid w:val="00DD759A"/>
    <w:rsid w:val="00DE115C"/>
    <w:rsid w:val="00DE21A0"/>
    <w:rsid w:val="00DE458C"/>
    <w:rsid w:val="00DE6B47"/>
    <w:rsid w:val="00DE7D5B"/>
    <w:rsid w:val="00DF015F"/>
    <w:rsid w:val="00DF6944"/>
    <w:rsid w:val="00E01D46"/>
    <w:rsid w:val="00E037F2"/>
    <w:rsid w:val="00E048EA"/>
    <w:rsid w:val="00E075C0"/>
    <w:rsid w:val="00E07F54"/>
    <w:rsid w:val="00E137E4"/>
    <w:rsid w:val="00E200E2"/>
    <w:rsid w:val="00E22A6B"/>
    <w:rsid w:val="00E3493B"/>
    <w:rsid w:val="00E35C47"/>
    <w:rsid w:val="00E36EAC"/>
    <w:rsid w:val="00E37598"/>
    <w:rsid w:val="00E4008D"/>
    <w:rsid w:val="00E402A1"/>
    <w:rsid w:val="00E41040"/>
    <w:rsid w:val="00E42FF5"/>
    <w:rsid w:val="00E43022"/>
    <w:rsid w:val="00E46B26"/>
    <w:rsid w:val="00E4740B"/>
    <w:rsid w:val="00E50EA9"/>
    <w:rsid w:val="00E521EF"/>
    <w:rsid w:val="00E52A59"/>
    <w:rsid w:val="00E53676"/>
    <w:rsid w:val="00E5515F"/>
    <w:rsid w:val="00E557A1"/>
    <w:rsid w:val="00E56990"/>
    <w:rsid w:val="00E602E5"/>
    <w:rsid w:val="00E61C21"/>
    <w:rsid w:val="00E640B8"/>
    <w:rsid w:val="00E6438C"/>
    <w:rsid w:val="00E66902"/>
    <w:rsid w:val="00E725A8"/>
    <w:rsid w:val="00E779B9"/>
    <w:rsid w:val="00E80F9D"/>
    <w:rsid w:val="00E8374B"/>
    <w:rsid w:val="00E8374E"/>
    <w:rsid w:val="00E866B3"/>
    <w:rsid w:val="00E9179A"/>
    <w:rsid w:val="00E94424"/>
    <w:rsid w:val="00EA6353"/>
    <w:rsid w:val="00EA7F30"/>
    <w:rsid w:val="00EB193A"/>
    <w:rsid w:val="00EB32BE"/>
    <w:rsid w:val="00EB53C8"/>
    <w:rsid w:val="00EB68D6"/>
    <w:rsid w:val="00EC1C50"/>
    <w:rsid w:val="00EC1E7E"/>
    <w:rsid w:val="00EC232B"/>
    <w:rsid w:val="00ED1AD6"/>
    <w:rsid w:val="00ED39B6"/>
    <w:rsid w:val="00ED4AA5"/>
    <w:rsid w:val="00ED6B5A"/>
    <w:rsid w:val="00EE444D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50BF"/>
    <w:rsid w:val="00F05C50"/>
    <w:rsid w:val="00F06A70"/>
    <w:rsid w:val="00F16422"/>
    <w:rsid w:val="00F1642B"/>
    <w:rsid w:val="00F331A9"/>
    <w:rsid w:val="00F34456"/>
    <w:rsid w:val="00F35DD7"/>
    <w:rsid w:val="00F36582"/>
    <w:rsid w:val="00F37501"/>
    <w:rsid w:val="00F40E18"/>
    <w:rsid w:val="00F42E20"/>
    <w:rsid w:val="00F432D7"/>
    <w:rsid w:val="00F4493C"/>
    <w:rsid w:val="00F45C98"/>
    <w:rsid w:val="00F4618F"/>
    <w:rsid w:val="00F508A4"/>
    <w:rsid w:val="00F51A4B"/>
    <w:rsid w:val="00F61771"/>
    <w:rsid w:val="00F64AA6"/>
    <w:rsid w:val="00F66FBB"/>
    <w:rsid w:val="00F70821"/>
    <w:rsid w:val="00F71E36"/>
    <w:rsid w:val="00F7512C"/>
    <w:rsid w:val="00F77B77"/>
    <w:rsid w:val="00F81CA1"/>
    <w:rsid w:val="00F81D9F"/>
    <w:rsid w:val="00F82EF0"/>
    <w:rsid w:val="00F870D1"/>
    <w:rsid w:val="00F921E2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7B4"/>
    <w:rsid w:val="00FD2860"/>
    <w:rsid w:val="00FD3550"/>
    <w:rsid w:val="00FD5425"/>
    <w:rsid w:val="00FE1A68"/>
    <w:rsid w:val="00FE62AF"/>
    <w:rsid w:val="00FE6429"/>
    <w:rsid w:val="00FF7211"/>
    <w:rsid w:val="00FF730C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AD88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fyev@obluno.lipetsk.su" TargetMode="External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prokofyev</cp:lastModifiedBy>
  <cp:revision>511</cp:revision>
  <cp:lastPrinted>2019-08-16T07:04:00Z</cp:lastPrinted>
  <dcterms:created xsi:type="dcterms:W3CDTF">2016-01-14T07:40:00Z</dcterms:created>
  <dcterms:modified xsi:type="dcterms:W3CDTF">2019-08-16T07:04:00Z</dcterms:modified>
</cp:coreProperties>
</file>