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1F69" w14:textId="77777777" w:rsidR="00CF0A48" w:rsidRDefault="00CF0A48" w:rsidP="00BB523C">
      <w:pPr>
        <w:pStyle w:val="a3"/>
        <w:shd w:val="clear" w:color="auto" w:fill="FFFFFF"/>
        <w:spacing w:before="30" w:beforeAutospacing="0" w:after="30" w:afterAutospacing="0"/>
        <w:rPr>
          <w:color w:val="000000"/>
          <w:sz w:val="27"/>
          <w:szCs w:val="27"/>
        </w:rPr>
      </w:pPr>
    </w:p>
    <w:p w14:paraId="420E6955" w14:textId="1BF1CF9C" w:rsidR="00CF0A48" w:rsidRPr="00CF0A48" w:rsidRDefault="00726C2C" w:rsidP="00CF0A48">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kern w:val="36"/>
          <w:sz w:val="28"/>
          <w:szCs w:val="28"/>
        </w:rPr>
        <w:t xml:space="preserve">Семинар </w:t>
      </w:r>
      <w:r w:rsidR="00CF0A48" w:rsidRPr="00CF0A48">
        <w:rPr>
          <w:rFonts w:ascii="Times New Roman" w:eastAsia="Times New Roman" w:hAnsi="Times New Roman" w:cs="Times New Roman"/>
          <w:b/>
          <w:kern w:val="36"/>
          <w:sz w:val="28"/>
          <w:szCs w:val="28"/>
        </w:rPr>
        <w:t>«Точка роста» как ресурс формирования современных компетенций и навыков</w:t>
      </w:r>
    </w:p>
    <w:p w14:paraId="0A44C444" w14:textId="3398F05B" w:rsidR="00CF0A48" w:rsidRPr="00490714" w:rsidRDefault="00CF0A48" w:rsidP="00490714">
      <w:pPr>
        <w:spacing w:after="0" w:line="240" w:lineRule="auto"/>
        <w:contextualSpacing/>
        <w:rPr>
          <w:rFonts w:ascii="Times New Roman" w:eastAsia="Times New Roman" w:hAnsi="Times New Roman" w:cs="Times New Roman"/>
          <w:sz w:val="28"/>
          <w:szCs w:val="28"/>
          <w:lang w:val="tt-RU" w:eastAsia="ru-RU"/>
        </w:rPr>
      </w:pPr>
      <w:r w:rsidRPr="00CF0A48">
        <w:rPr>
          <w:rFonts w:ascii="Times New Roman" w:eastAsia="Times New Roman" w:hAnsi="Times New Roman" w:cs="Times New Roman"/>
          <w:b/>
          <w:sz w:val="28"/>
          <w:szCs w:val="28"/>
          <w:lang w:eastAsia="ru-RU"/>
        </w:rPr>
        <w:t xml:space="preserve">                             </w:t>
      </w:r>
    </w:p>
    <w:p w14:paraId="6C276944" w14:textId="77777777" w:rsidR="00CF0A48" w:rsidRDefault="00CF0A48" w:rsidP="00BB523C">
      <w:pPr>
        <w:pStyle w:val="a3"/>
        <w:shd w:val="clear" w:color="auto" w:fill="FFFFFF"/>
        <w:spacing w:before="30" w:beforeAutospacing="0" w:after="30" w:afterAutospacing="0"/>
        <w:rPr>
          <w:color w:val="000000"/>
          <w:sz w:val="27"/>
          <w:szCs w:val="27"/>
        </w:rPr>
      </w:pPr>
    </w:p>
    <w:p w14:paraId="1CE2652F" w14:textId="4A8BFE8D"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r w:rsidR="009528FE">
        <w:rPr>
          <w:rFonts w:ascii="Georgia" w:hAnsi="Georgia"/>
          <w:color w:val="000000"/>
          <w:sz w:val="27"/>
          <w:szCs w:val="27"/>
          <w:shd w:val="clear" w:color="auto" w:fill="FFFFFF"/>
        </w:rPr>
        <w:t>В рамках федерального проекта «Современная школа» национального проекта «Образование» на базе МБОУ СОШ с.Мазейка 1 сентября 2022 года состоялось торжественное открытие Центра образования естественно-научного профиля «Точка роста».</w:t>
      </w:r>
    </w:p>
    <w:p w14:paraId="345081FC" w14:textId="5BC0EF4D" w:rsidR="00BB523C" w:rsidRDefault="00BB523C" w:rsidP="00BB523C">
      <w:pPr>
        <w:pStyle w:val="a3"/>
        <w:shd w:val="clear" w:color="auto" w:fill="FFFFFF"/>
        <w:spacing w:before="30" w:beforeAutospacing="0" w:after="30" w:afterAutospacing="0"/>
        <w:rPr>
          <w:color w:val="000000"/>
          <w:sz w:val="27"/>
          <w:szCs w:val="27"/>
        </w:rPr>
      </w:pPr>
      <w:bookmarkStart w:id="0" w:name="_Toc498423417"/>
      <w:bookmarkEnd w:id="0"/>
      <w:r>
        <w:rPr>
          <w:color w:val="000000"/>
          <w:sz w:val="27"/>
          <w:szCs w:val="27"/>
        </w:rPr>
        <w:t>            </w:t>
      </w:r>
      <w:r w:rsidR="00CF0A48" w:rsidRPr="00CF0A48">
        <w:rPr>
          <w:sz w:val="27"/>
          <w:szCs w:val="27"/>
        </w:rPr>
        <w:t>Такие</w:t>
      </w:r>
      <w:r w:rsidRPr="00CF0A48">
        <w:rPr>
          <w:sz w:val="27"/>
          <w:szCs w:val="27"/>
        </w:rPr>
        <w:t> </w:t>
      </w:r>
      <w:bookmarkStart w:id="1" w:name="_Toc2"/>
      <w:r w:rsidRPr="00CF0A48">
        <w:rPr>
          <w:sz w:val="27"/>
          <w:szCs w:val="27"/>
        </w:rPr>
        <w:t>Центры образования направлены </w:t>
      </w:r>
      <w:bookmarkEnd w:id="1"/>
      <w:r w:rsidRPr="00CF0A48">
        <w:rPr>
          <w:sz w:val="27"/>
          <w:szCs w:val="27"/>
        </w:rPr>
        <w:t xml:space="preserve">на формирование </w:t>
      </w:r>
      <w:r>
        <w:rPr>
          <w:color w:val="000000"/>
          <w:sz w:val="27"/>
          <w:szCs w:val="27"/>
        </w:rPr>
        <w:t>современных компетенций и навыков у обучающихся, в том числе по предметным областям «</w:t>
      </w:r>
      <w:r w:rsidR="00CF0A48">
        <w:rPr>
          <w:color w:val="000000"/>
          <w:sz w:val="27"/>
          <w:szCs w:val="27"/>
        </w:rPr>
        <w:t>Химия</w:t>
      </w:r>
      <w:r>
        <w:rPr>
          <w:color w:val="000000"/>
          <w:sz w:val="27"/>
          <w:szCs w:val="27"/>
        </w:rPr>
        <w:t>», «</w:t>
      </w:r>
      <w:r w:rsidR="00CF0A48">
        <w:rPr>
          <w:color w:val="000000"/>
          <w:sz w:val="27"/>
          <w:szCs w:val="27"/>
        </w:rPr>
        <w:t>Биология</w:t>
      </w:r>
      <w:r>
        <w:rPr>
          <w:color w:val="000000"/>
          <w:sz w:val="27"/>
          <w:szCs w:val="27"/>
        </w:rPr>
        <w:t>», «Физи</w:t>
      </w:r>
      <w:r w:rsidR="00CF0A48">
        <w:rPr>
          <w:color w:val="000000"/>
          <w:sz w:val="27"/>
          <w:szCs w:val="27"/>
        </w:rPr>
        <w:t>ка</w:t>
      </w:r>
      <w:r>
        <w:rPr>
          <w:color w:val="000000"/>
          <w:sz w:val="27"/>
          <w:szCs w:val="27"/>
        </w:rPr>
        <w:t>».</w:t>
      </w:r>
    </w:p>
    <w:p w14:paraId="57BD1BCC" w14:textId="27925C1F" w:rsidR="00CF0A48" w:rsidRDefault="00CF0A48" w:rsidP="00BB523C">
      <w:pPr>
        <w:pStyle w:val="a3"/>
        <w:shd w:val="clear" w:color="auto" w:fill="FFFFFF"/>
        <w:spacing w:before="30" w:beforeAutospacing="0" w:after="30" w:afterAutospacing="0"/>
        <w:rPr>
          <w:color w:val="000000"/>
          <w:sz w:val="27"/>
          <w:szCs w:val="27"/>
        </w:rPr>
      </w:pPr>
      <w:r>
        <w:rPr>
          <w:color w:val="000000"/>
          <w:sz w:val="27"/>
          <w:szCs w:val="27"/>
        </w:rPr>
        <w:t>Цели и задачи создания центра «Точка роста»:</w:t>
      </w:r>
    </w:p>
    <w:p w14:paraId="0A389A62" w14:textId="25D7FF94" w:rsidR="00CF0A48" w:rsidRPr="00CF0A48" w:rsidRDefault="00CF0A48" w:rsidP="00CF0A48">
      <w:pPr>
        <w:pStyle w:val="a3"/>
        <w:numPr>
          <w:ilvl w:val="0"/>
          <w:numId w:val="1"/>
        </w:numPr>
        <w:spacing w:before="0" w:beforeAutospacing="0" w:after="0" w:afterAutospacing="0"/>
        <w:rPr>
          <w:sz w:val="28"/>
          <w:szCs w:val="28"/>
        </w:rPr>
      </w:pPr>
      <w:r w:rsidRPr="00CF0A48">
        <w:rPr>
          <w:rFonts w:eastAsia="Verdana"/>
          <w:kern w:val="24"/>
          <w:sz w:val="28"/>
          <w:szCs w:val="28"/>
        </w:rPr>
        <w:t>Реализация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w:t>
      </w:r>
    </w:p>
    <w:p w14:paraId="21C48878" w14:textId="77777777" w:rsidR="00CF0A48" w:rsidRPr="00CF0A48" w:rsidRDefault="00CF0A48" w:rsidP="00CF0A48">
      <w:pPr>
        <w:pStyle w:val="a3"/>
        <w:numPr>
          <w:ilvl w:val="0"/>
          <w:numId w:val="1"/>
        </w:numPr>
        <w:spacing w:before="0" w:beforeAutospacing="0" w:afterAutospacing="0"/>
        <w:rPr>
          <w:sz w:val="28"/>
          <w:szCs w:val="28"/>
        </w:rPr>
      </w:pPr>
      <w:r w:rsidRPr="00CF0A48">
        <w:rPr>
          <w:sz w:val="28"/>
          <w:szCs w:val="28"/>
        </w:rPr>
        <w:t>Разработка и реализация разноуровневых дополнительных общеобразовательных программ естественно-научной направленности, а также иных программ, в том числе в каникулярный период</w:t>
      </w:r>
    </w:p>
    <w:p w14:paraId="7E6AC578" w14:textId="77777777" w:rsidR="00CF0A48" w:rsidRPr="00CF0A48" w:rsidRDefault="00CF0A48" w:rsidP="00CF0A48">
      <w:pPr>
        <w:pStyle w:val="a3"/>
        <w:numPr>
          <w:ilvl w:val="0"/>
          <w:numId w:val="1"/>
        </w:numPr>
        <w:spacing w:before="0" w:beforeAutospacing="0" w:afterAutospacing="0"/>
        <w:rPr>
          <w:sz w:val="28"/>
          <w:szCs w:val="28"/>
        </w:rPr>
      </w:pPr>
      <w:r w:rsidRPr="00CF0A48">
        <w:rPr>
          <w:sz w:val="28"/>
          <w:szCs w:val="28"/>
        </w:rPr>
        <w:t>Вовлечение учащихся и педагогических работников в проектную деятельность.</w:t>
      </w:r>
    </w:p>
    <w:p w14:paraId="315E53A2" w14:textId="5C0125A5" w:rsidR="00CF0A48" w:rsidRDefault="00CF0A48" w:rsidP="00CF0A48">
      <w:pPr>
        <w:pStyle w:val="a3"/>
        <w:numPr>
          <w:ilvl w:val="0"/>
          <w:numId w:val="1"/>
        </w:numPr>
        <w:spacing w:before="0" w:beforeAutospacing="0" w:afterAutospacing="0"/>
        <w:rPr>
          <w:sz w:val="28"/>
          <w:szCs w:val="28"/>
        </w:rPr>
      </w:pPr>
      <w:r w:rsidRPr="00CF0A48">
        <w:rPr>
          <w:sz w:val="28"/>
          <w:szCs w:val="28"/>
        </w:rP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учреждениями в каникулярный период</w:t>
      </w:r>
      <w:r w:rsidR="001E41A8">
        <w:rPr>
          <w:sz w:val="28"/>
          <w:szCs w:val="28"/>
        </w:rPr>
        <w:t>.</w:t>
      </w:r>
    </w:p>
    <w:p w14:paraId="342BBF65" w14:textId="2079D110" w:rsidR="001E41A8" w:rsidRPr="001E41A8" w:rsidRDefault="001E41A8" w:rsidP="001E41A8">
      <w:pPr>
        <w:pStyle w:val="a3"/>
        <w:numPr>
          <w:ilvl w:val="0"/>
          <w:numId w:val="1"/>
        </w:numPr>
        <w:spacing w:before="0" w:beforeAutospacing="0" w:afterAutospacing="0"/>
        <w:rPr>
          <w:sz w:val="28"/>
          <w:szCs w:val="28"/>
        </w:rPr>
      </w:pPr>
      <w:r w:rsidRPr="001E41A8">
        <w:rPr>
          <w:rFonts w:eastAsia="Verdana"/>
          <w:kern w:val="24"/>
          <w:sz w:val="28"/>
          <w:szCs w:val="28"/>
        </w:rPr>
        <w:t>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14:paraId="3847D3D0" w14:textId="77777777" w:rsidR="001E41A8" w:rsidRDefault="001E41A8" w:rsidP="001E41A8">
      <w:pPr>
        <w:pStyle w:val="a3"/>
        <w:spacing w:before="0" w:beforeAutospacing="0" w:afterAutospacing="0"/>
        <w:ind w:left="720"/>
        <w:rPr>
          <w:sz w:val="28"/>
          <w:szCs w:val="28"/>
        </w:rPr>
      </w:pPr>
    </w:p>
    <w:p w14:paraId="37AEB9FF" w14:textId="176EA8E0" w:rsidR="00C55AB1" w:rsidRPr="009454F0" w:rsidRDefault="009528FE" w:rsidP="009528FE">
      <w:pPr>
        <w:pStyle w:val="a3"/>
        <w:ind w:left="720"/>
        <w:rPr>
          <w:color w:val="FF0000"/>
          <w:sz w:val="28"/>
          <w:szCs w:val="28"/>
        </w:rPr>
      </w:pPr>
      <w:r w:rsidRPr="009528FE">
        <w:rPr>
          <w:sz w:val="28"/>
          <w:szCs w:val="28"/>
        </w:rPr>
        <w:t>В работу «Точки роста» включаются инициативные педагоги, которые прошли дистанционное обучение  и  поддерж</w:t>
      </w:r>
      <w:r>
        <w:rPr>
          <w:sz w:val="28"/>
          <w:szCs w:val="28"/>
        </w:rPr>
        <w:t>ивают</w:t>
      </w:r>
      <w:r w:rsidRPr="009528FE">
        <w:rPr>
          <w:sz w:val="28"/>
          <w:szCs w:val="28"/>
        </w:rPr>
        <w:t xml:space="preserve"> у детей интерес к учебе. П</w:t>
      </w:r>
      <w:r>
        <w:rPr>
          <w:sz w:val="28"/>
          <w:szCs w:val="28"/>
        </w:rPr>
        <w:t>едагоги</w:t>
      </w:r>
      <w:r w:rsidRPr="009528FE">
        <w:rPr>
          <w:sz w:val="28"/>
          <w:szCs w:val="28"/>
        </w:rPr>
        <w:t xml:space="preserve"> обеспечи</w:t>
      </w:r>
      <w:r>
        <w:rPr>
          <w:sz w:val="28"/>
          <w:szCs w:val="28"/>
        </w:rPr>
        <w:t>вают</w:t>
      </w:r>
      <w:r w:rsidRPr="009528FE">
        <w:rPr>
          <w:sz w:val="28"/>
          <w:szCs w:val="28"/>
        </w:rPr>
        <w:t xml:space="preserve"> 100% «загруженность» нового оборудования ради учебной успешности каждого ребенка.</w:t>
      </w:r>
      <w:r w:rsidR="00487209">
        <w:rPr>
          <w:sz w:val="28"/>
          <w:szCs w:val="28"/>
        </w:rPr>
        <w:t xml:space="preserve"> </w:t>
      </w:r>
    </w:p>
    <w:p w14:paraId="61BDB3F4" w14:textId="77777777" w:rsidR="00C55AB1" w:rsidRPr="00C55AB1" w:rsidRDefault="00C55AB1" w:rsidP="00C55AB1">
      <w:pPr>
        <w:pStyle w:val="a3"/>
        <w:spacing w:before="0" w:beforeAutospacing="0" w:after="0" w:afterAutospacing="0"/>
        <w:jc w:val="both"/>
        <w:rPr>
          <w:sz w:val="28"/>
          <w:szCs w:val="28"/>
        </w:rPr>
      </w:pPr>
      <w:r w:rsidRPr="00C55AB1">
        <w:rPr>
          <w:rFonts w:eastAsia="Verdana"/>
          <w:kern w:val="24"/>
          <w:sz w:val="28"/>
          <w:szCs w:val="28"/>
        </w:rPr>
        <w:t>На сегодняшний день Центр представляет собой принципиально новое образовательное пространство, оформленное в едином стиле и оснащенное современным оборудованием, готовый принимать в своих классах всех любителей исследований, науки, проектов и инноваций – всех тех, кто стремиться познать мир современных технологий.</w:t>
      </w:r>
    </w:p>
    <w:p w14:paraId="41723904" w14:textId="15D135C1" w:rsidR="00C55AB1" w:rsidRPr="00C55AB1" w:rsidRDefault="00C55AB1" w:rsidP="00C55AB1">
      <w:pPr>
        <w:shd w:val="clear" w:color="auto" w:fill="FFFFFF"/>
        <w:spacing w:after="0" w:line="240" w:lineRule="auto"/>
        <w:contextualSpacing/>
        <w:rPr>
          <w:rFonts w:ascii="Times New Roman" w:eastAsia="Calibri" w:hAnsi="Times New Roman" w:cs="Times New Roman"/>
          <w:sz w:val="28"/>
          <w:szCs w:val="28"/>
          <w:lang w:eastAsia="ru-RU"/>
        </w:rPr>
      </w:pPr>
      <w:r w:rsidRPr="00C55AB1">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shd w:val="clear" w:color="auto" w:fill="FFFFFF"/>
          <w:lang w:eastAsia="ru-RU"/>
        </w:rPr>
        <w:t>2022-2023 учебном году</w:t>
      </w:r>
      <w:r w:rsidRPr="00C55AB1">
        <w:rPr>
          <w:rFonts w:ascii="Times New Roman" w:eastAsia="Calibri" w:hAnsi="Times New Roman" w:cs="Times New Roman"/>
          <w:sz w:val="28"/>
          <w:szCs w:val="28"/>
          <w:shd w:val="clear" w:color="auto" w:fill="FFFFFF"/>
          <w:lang w:eastAsia="ru-RU"/>
        </w:rPr>
        <w:t> центр образования </w:t>
      </w:r>
      <w:r>
        <w:rPr>
          <w:rFonts w:ascii="Times New Roman" w:eastAsia="Calibri" w:hAnsi="Times New Roman" w:cs="Times New Roman"/>
          <w:sz w:val="28"/>
          <w:szCs w:val="28"/>
          <w:shd w:val="clear" w:color="auto" w:fill="FFFFFF"/>
          <w:lang w:eastAsia="ru-RU"/>
        </w:rPr>
        <w:t>современных компетенций и навыков</w:t>
      </w:r>
      <w:r w:rsidRPr="00C55AB1">
        <w:rPr>
          <w:rFonts w:ascii="Times New Roman" w:eastAsia="Calibri" w:hAnsi="Times New Roman" w:cs="Times New Roman"/>
          <w:sz w:val="28"/>
          <w:szCs w:val="28"/>
          <w:shd w:val="clear" w:color="auto" w:fill="FFFFFF"/>
          <w:lang w:eastAsia="ru-RU"/>
        </w:rPr>
        <w:t xml:space="preserve"> «Точка роста» активно задействован в учебном процессе: в нем проводятся уроки </w:t>
      </w:r>
      <w:r w:rsidR="009454F0">
        <w:rPr>
          <w:rFonts w:ascii="Times New Roman" w:eastAsia="Calibri" w:hAnsi="Times New Roman" w:cs="Times New Roman"/>
          <w:sz w:val="28"/>
          <w:szCs w:val="28"/>
          <w:shd w:val="clear" w:color="auto" w:fill="FFFFFF"/>
          <w:lang w:eastAsia="ru-RU"/>
        </w:rPr>
        <w:t xml:space="preserve">химии, биологии, физики, </w:t>
      </w:r>
      <w:r w:rsidRPr="00C55AB1">
        <w:rPr>
          <w:rFonts w:ascii="Times New Roman" w:eastAsia="Calibri" w:hAnsi="Times New Roman" w:cs="Times New Roman"/>
          <w:sz w:val="28"/>
          <w:szCs w:val="28"/>
          <w:shd w:val="clear" w:color="auto" w:fill="FFFFFF"/>
          <w:lang w:eastAsia="ru-RU"/>
        </w:rPr>
        <w:t xml:space="preserve">русского языка, </w:t>
      </w:r>
      <w:r>
        <w:rPr>
          <w:rFonts w:ascii="Times New Roman" w:eastAsia="Calibri" w:hAnsi="Times New Roman" w:cs="Times New Roman"/>
          <w:sz w:val="28"/>
          <w:szCs w:val="28"/>
          <w:shd w:val="clear" w:color="auto" w:fill="FFFFFF"/>
          <w:lang w:eastAsia="ru-RU"/>
        </w:rPr>
        <w:t>литературы, ИЗО</w:t>
      </w:r>
      <w:r w:rsidRPr="00C55AB1">
        <w:rPr>
          <w:rFonts w:ascii="Times New Roman" w:eastAsia="Calibri" w:hAnsi="Times New Roman" w:cs="Times New Roman"/>
          <w:sz w:val="28"/>
          <w:szCs w:val="28"/>
          <w:shd w:val="clear" w:color="auto" w:fill="FFFFFF"/>
          <w:lang w:eastAsia="ru-RU"/>
        </w:rPr>
        <w:t xml:space="preserve">. Предметы естественно-научного и гуманитарного циклов проводятся в </w:t>
      </w:r>
      <w:r w:rsidRPr="00C55AB1">
        <w:rPr>
          <w:rFonts w:ascii="Times New Roman" w:eastAsia="Calibri" w:hAnsi="Times New Roman" w:cs="Times New Roman"/>
          <w:sz w:val="28"/>
          <w:szCs w:val="28"/>
          <w:shd w:val="clear" w:color="auto" w:fill="FFFFFF"/>
          <w:lang w:eastAsia="ru-RU"/>
        </w:rPr>
        <w:lastRenderedPageBreak/>
        <w:t>соответствии с расписанием и календарно-тематическим планированием.  </w:t>
      </w:r>
      <w:r w:rsidRPr="00C03D09">
        <w:rPr>
          <w:rFonts w:ascii="Times New Roman" w:eastAsia="Calibri" w:hAnsi="Times New Roman" w:cs="Times New Roman"/>
          <w:sz w:val="28"/>
          <w:szCs w:val="28"/>
          <w:shd w:val="clear" w:color="auto" w:fill="FFFFFF"/>
          <w:lang w:eastAsia="ru-RU"/>
        </w:rPr>
        <w:t>В кабинетах центра проходят занятия</w:t>
      </w:r>
      <w:r w:rsidR="00C03D09" w:rsidRPr="00C03D09">
        <w:rPr>
          <w:rFonts w:ascii="Times New Roman" w:eastAsia="Calibri" w:hAnsi="Times New Roman" w:cs="Times New Roman"/>
          <w:sz w:val="28"/>
          <w:szCs w:val="28"/>
          <w:shd w:val="clear" w:color="auto" w:fill="FFFFFF"/>
          <w:lang w:eastAsia="ru-RU"/>
        </w:rPr>
        <w:t xml:space="preserve"> кружковой работы по химии, биологии, физике</w:t>
      </w:r>
      <w:r w:rsidRPr="00C03D09">
        <w:rPr>
          <w:rFonts w:ascii="Times New Roman" w:eastAsia="Calibri" w:hAnsi="Times New Roman" w:cs="Times New Roman"/>
          <w:sz w:val="28"/>
          <w:szCs w:val="28"/>
          <w:shd w:val="clear" w:color="auto" w:fill="FFFFFF"/>
          <w:lang w:eastAsia="ru-RU"/>
        </w:rPr>
        <w:t xml:space="preserve">, </w:t>
      </w:r>
      <w:r w:rsidR="00C03D09" w:rsidRPr="00C03D09">
        <w:rPr>
          <w:rFonts w:ascii="Georgia" w:hAnsi="Georgia"/>
          <w:sz w:val="27"/>
          <w:szCs w:val="27"/>
          <w:shd w:val="clear" w:color="auto" w:fill="FFFFFF"/>
        </w:rPr>
        <w:t xml:space="preserve">шахматному </w:t>
      </w:r>
      <w:r w:rsidR="00C03D09">
        <w:rPr>
          <w:rFonts w:ascii="Georgia" w:hAnsi="Georgia"/>
          <w:color w:val="000000"/>
          <w:sz w:val="27"/>
          <w:szCs w:val="27"/>
          <w:shd w:val="clear" w:color="auto" w:fill="FFFFFF"/>
        </w:rPr>
        <w:t xml:space="preserve">образованию, </w:t>
      </w:r>
      <w:r w:rsidRPr="00C55AB1">
        <w:rPr>
          <w:rFonts w:ascii="Times New Roman" w:eastAsia="Calibri" w:hAnsi="Times New Roman" w:cs="Times New Roman"/>
          <w:sz w:val="28"/>
          <w:szCs w:val="28"/>
          <w:shd w:val="clear" w:color="auto" w:fill="FFFFFF"/>
          <w:lang w:eastAsia="ru-RU"/>
        </w:rPr>
        <w:t>а также реализуется проектная деятельность, организуется подготовка к научно-практической конференции, участию в конкурсах, олимпиадах, фестивалях, семинарах, открытых районных методических объединений.</w:t>
      </w:r>
    </w:p>
    <w:p w14:paraId="5983F45F" w14:textId="163AE3F0" w:rsidR="00C03D09" w:rsidRPr="00FC79C9" w:rsidRDefault="00C55AB1" w:rsidP="00C03D09">
      <w:pPr>
        <w:spacing w:after="0" w:line="240" w:lineRule="auto"/>
        <w:ind w:firstLine="708"/>
        <w:rPr>
          <w:rFonts w:ascii="Times New Roman" w:eastAsia="Times New Roman" w:hAnsi="Times New Roman" w:cs="Times New Roman"/>
          <w:color w:val="000000"/>
          <w:sz w:val="28"/>
          <w:szCs w:val="28"/>
          <w:lang w:eastAsia="ru-RU"/>
        </w:rPr>
      </w:pPr>
      <w:r w:rsidRPr="00CF4C2A">
        <w:rPr>
          <w:rFonts w:ascii="Times New Roman" w:hAnsi="Times New Roman" w:cs="Times New Roman"/>
          <w:sz w:val="28"/>
          <w:szCs w:val="28"/>
        </w:rPr>
        <w:t>Педагоги активно используют оборудование Центра в образовательных целях</w:t>
      </w:r>
      <w:r w:rsidR="00C03D09" w:rsidRPr="00CF4C2A">
        <w:rPr>
          <w:rFonts w:ascii="Times New Roman" w:hAnsi="Times New Roman" w:cs="Times New Roman"/>
          <w:sz w:val="28"/>
          <w:szCs w:val="28"/>
        </w:rPr>
        <w:t>. Так на уроках химии и внеурочных занятиях  Наумова Т.М, она прошла курсовую подготовку</w:t>
      </w:r>
      <w:r w:rsidR="00CF4C2A">
        <w:rPr>
          <w:rFonts w:ascii="Times New Roman" w:hAnsi="Times New Roman" w:cs="Times New Roman"/>
          <w:sz w:val="28"/>
          <w:szCs w:val="28"/>
        </w:rPr>
        <w:t>,</w:t>
      </w:r>
      <w:r w:rsidR="00CF4C2A" w:rsidRPr="00CF4C2A">
        <w:rPr>
          <w:rFonts w:ascii="Times New Roman" w:hAnsi="Times New Roman" w:cs="Times New Roman"/>
          <w:sz w:val="28"/>
          <w:szCs w:val="28"/>
        </w:rPr>
        <w:t xml:space="preserve"> вместе с учащимися с </w:t>
      </w:r>
      <w:r w:rsidR="00C03D09" w:rsidRPr="00CF4C2A">
        <w:rPr>
          <w:rFonts w:ascii="Times New Roman" w:eastAsia="Times New Roman" w:hAnsi="Times New Roman" w:cs="Times New Roman"/>
          <w:sz w:val="28"/>
          <w:szCs w:val="28"/>
          <w:lang w:eastAsia="ru-RU"/>
        </w:rPr>
        <w:t xml:space="preserve">интересом изучают </w:t>
      </w:r>
      <w:r w:rsidR="00CF4C2A" w:rsidRPr="00CF4C2A">
        <w:rPr>
          <w:rFonts w:ascii="Times New Roman" w:eastAsia="Times New Roman" w:hAnsi="Times New Roman" w:cs="Times New Roman"/>
          <w:sz w:val="28"/>
          <w:szCs w:val="28"/>
          <w:lang w:eastAsia="ru-RU"/>
        </w:rPr>
        <w:t>химию</w:t>
      </w:r>
      <w:r w:rsidR="00286F67">
        <w:rPr>
          <w:rFonts w:ascii="Times New Roman" w:eastAsia="Times New Roman" w:hAnsi="Times New Roman" w:cs="Times New Roman"/>
          <w:color w:val="000000"/>
          <w:sz w:val="28"/>
          <w:szCs w:val="28"/>
          <w:lang w:eastAsia="ru-RU"/>
        </w:rPr>
        <w:t xml:space="preserve"> используя в своей работе новое оборудование</w:t>
      </w:r>
      <w:r w:rsidR="00C03D09" w:rsidRPr="00FC79C9">
        <w:rPr>
          <w:rFonts w:ascii="Times New Roman" w:eastAsia="Times New Roman" w:hAnsi="Times New Roman" w:cs="Times New Roman"/>
          <w:color w:val="000000"/>
          <w:sz w:val="28"/>
          <w:szCs w:val="28"/>
          <w:lang w:eastAsia="ru-RU"/>
        </w:rPr>
        <w:t>. </w:t>
      </w:r>
    </w:p>
    <w:p w14:paraId="3642C96A" w14:textId="1A6D4004" w:rsidR="00C03D09" w:rsidRPr="00FC79C9" w:rsidRDefault="00C03D09" w:rsidP="00C03D09">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проведении опыта </w:t>
      </w:r>
      <w:r w:rsidR="00CF4C2A">
        <w:rPr>
          <w:rFonts w:ascii="Times New Roman" w:eastAsia="Times New Roman" w:hAnsi="Times New Roman" w:cs="Times New Roman"/>
          <w:color w:val="000000"/>
          <w:sz w:val="28"/>
          <w:szCs w:val="28"/>
          <w:lang w:eastAsia="ru-RU"/>
        </w:rPr>
        <w:t xml:space="preserve">Татьяна Михайловна </w:t>
      </w:r>
      <w:r w:rsidRPr="00FC79C9">
        <w:rPr>
          <w:rFonts w:ascii="Times New Roman" w:eastAsia="Times New Roman" w:hAnsi="Times New Roman" w:cs="Times New Roman"/>
          <w:color w:val="000000"/>
          <w:sz w:val="28"/>
          <w:szCs w:val="28"/>
          <w:lang w:eastAsia="ru-RU"/>
        </w:rPr>
        <w:t>использу</w:t>
      </w:r>
      <w:r w:rsidR="00CF4C2A">
        <w:rPr>
          <w:rFonts w:ascii="Times New Roman" w:eastAsia="Times New Roman" w:hAnsi="Times New Roman" w:cs="Times New Roman"/>
          <w:color w:val="000000"/>
          <w:sz w:val="28"/>
          <w:szCs w:val="28"/>
          <w:lang w:eastAsia="ru-RU"/>
        </w:rPr>
        <w:t>ет</w:t>
      </w:r>
      <w:r w:rsidRPr="00FC79C9">
        <w:rPr>
          <w:rFonts w:ascii="Times New Roman" w:eastAsia="Times New Roman" w:hAnsi="Times New Roman" w:cs="Times New Roman"/>
          <w:color w:val="000000"/>
          <w:sz w:val="28"/>
          <w:szCs w:val="28"/>
          <w:lang w:eastAsia="ru-RU"/>
        </w:rPr>
        <w:t xml:space="preserve"> реактивы, приборы и цифровую лабораторию</w:t>
      </w:r>
      <w:r>
        <w:rPr>
          <w:rFonts w:ascii="Times New Roman" w:eastAsia="Times New Roman" w:hAnsi="Times New Roman" w:cs="Times New Roman"/>
          <w:color w:val="000000"/>
          <w:sz w:val="28"/>
          <w:szCs w:val="28"/>
          <w:lang w:eastAsia="ru-RU"/>
        </w:rPr>
        <w:t xml:space="preserve">. </w:t>
      </w:r>
      <w:r w:rsidRPr="00FC79C9">
        <w:rPr>
          <w:rFonts w:ascii="Times New Roman" w:eastAsia="Times New Roman" w:hAnsi="Times New Roman" w:cs="Times New Roman"/>
          <w:color w:val="000000"/>
          <w:sz w:val="28"/>
          <w:szCs w:val="28"/>
          <w:lang w:eastAsia="ru-RU"/>
        </w:rPr>
        <w:t>Результаты отображаются в виде графиков</w:t>
      </w:r>
      <w:r>
        <w:rPr>
          <w:rFonts w:ascii="Times New Roman" w:eastAsia="Times New Roman" w:hAnsi="Times New Roman" w:cs="Times New Roman"/>
          <w:color w:val="000000"/>
          <w:sz w:val="28"/>
          <w:szCs w:val="28"/>
          <w:lang w:eastAsia="ru-RU"/>
        </w:rPr>
        <w:t xml:space="preserve"> и таблиц.</w:t>
      </w:r>
      <w:r w:rsidRPr="00FC79C9">
        <w:rPr>
          <w:rFonts w:ascii="Times New Roman" w:eastAsia="Times New Roman" w:hAnsi="Times New Roman" w:cs="Times New Roman"/>
          <w:color w:val="000000"/>
          <w:sz w:val="28"/>
          <w:szCs w:val="28"/>
          <w:lang w:eastAsia="ru-RU"/>
        </w:rPr>
        <w:t xml:space="preserve"> </w:t>
      </w:r>
      <w:r w:rsidRPr="00FC79C9">
        <w:rPr>
          <w:rFonts w:ascii="Times New Roman" w:hAnsi="Times New Roman" w:cs="Times New Roman"/>
          <w:color w:val="181818"/>
          <w:sz w:val="28"/>
          <w:szCs w:val="28"/>
          <w:shd w:val="clear" w:color="auto" w:fill="FFFFFF"/>
        </w:rPr>
        <w:t>На основе полученных данных обучаемые де</w:t>
      </w:r>
      <w:r w:rsidRPr="00FC79C9">
        <w:rPr>
          <w:rFonts w:ascii="Times New Roman" w:hAnsi="Times New Roman" w:cs="Times New Roman"/>
          <w:color w:val="181818"/>
          <w:sz w:val="28"/>
          <w:szCs w:val="28"/>
          <w:shd w:val="clear" w:color="auto" w:fill="FFFFFF"/>
        </w:rPr>
        <w:softHyphen/>
        <w:t>лают выводы, обобщают результаты, выявляют закономерности.</w:t>
      </w:r>
    </w:p>
    <w:p w14:paraId="3B35A660" w14:textId="77777777" w:rsidR="00C03D09" w:rsidRPr="00FC79C9" w:rsidRDefault="00C03D09" w:rsidP="00C03D09">
      <w:pPr>
        <w:spacing w:line="240" w:lineRule="auto"/>
        <w:ind w:firstLine="708"/>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Например: </w:t>
      </w:r>
      <w:r w:rsidRPr="00FC79C9">
        <w:rPr>
          <w:rFonts w:ascii="Times New Roman" w:hAnsi="Times New Roman" w:cs="Times New Roman"/>
          <w:color w:val="181818"/>
          <w:sz w:val="28"/>
          <w:szCs w:val="28"/>
          <w:shd w:val="clear" w:color="auto" w:fill="FFFFFF"/>
        </w:rPr>
        <w:t>Окислительно-восстановительные реакции, протекающие в водных растворах, часто сопровождаются изменением водородного показател</w:t>
      </w:r>
      <w:r>
        <w:rPr>
          <w:rFonts w:ascii="Times New Roman" w:hAnsi="Times New Roman" w:cs="Times New Roman"/>
          <w:color w:val="181818"/>
          <w:sz w:val="28"/>
          <w:szCs w:val="28"/>
          <w:shd w:val="clear" w:color="auto" w:fill="FFFFFF"/>
        </w:rPr>
        <w:t>я, так как среди продуктов может</w:t>
      </w:r>
      <w:r w:rsidRPr="00FC79C9">
        <w:rPr>
          <w:rFonts w:ascii="Times New Roman" w:hAnsi="Times New Roman" w:cs="Times New Roman"/>
          <w:color w:val="181818"/>
          <w:sz w:val="28"/>
          <w:szCs w:val="28"/>
          <w:shd w:val="clear" w:color="auto" w:fill="FFFFFF"/>
        </w:rPr>
        <w:t xml:space="preserve"> быть как кислота, так и щелочь. Для определения среды раствора раньше ребята использовали универсальные индикаторы с помощью, которых могли определить примерное значение </w:t>
      </w:r>
      <w:r w:rsidRPr="00FC79C9">
        <w:rPr>
          <w:rFonts w:ascii="Times New Roman" w:hAnsi="Times New Roman" w:cs="Times New Roman"/>
          <w:color w:val="181818"/>
          <w:sz w:val="28"/>
          <w:szCs w:val="28"/>
          <w:shd w:val="clear" w:color="auto" w:fill="FFFFFF"/>
          <w:lang w:val="en-US"/>
        </w:rPr>
        <w:t>pH</w:t>
      </w:r>
      <w:r w:rsidRPr="00FC79C9">
        <w:rPr>
          <w:rFonts w:ascii="Times New Roman" w:hAnsi="Times New Roman" w:cs="Times New Roman"/>
          <w:color w:val="181818"/>
          <w:sz w:val="28"/>
          <w:szCs w:val="28"/>
          <w:shd w:val="clear" w:color="auto" w:fill="FFFFFF"/>
        </w:rPr>
        <w:t xml:space="preserve"> по окраске индикатора, сравнивая его со шкалой. Работая с датчиком, рН появилась возможность более точ</w:t>
      </w:r>
      <w:r>
        <w:rPr>
          <w:rFonts w:ascii="Times New Roman" w:hAnsi="Times New Roman" w:cs="Times New Roman"/>
          <w:color w:val="181818"/>
          <w:sz w:val="28"/>
          <w:szCs w:val="28"/>
          <w:shd w:val="clear" w:color="auto" w:fill="FFFFFF"/>
        </w:rPr>
        <w:t>но определить числовое значение</w:t>
      </w:r>
      <w:r w:rsidRPr="00FC79C9">
        <w:rPr>
          <w:rFonts w:ascii="Times New Roman" w:hAnsi="Times New Roman" w:cs="Times New Roman"/>
          <w:color w:val="181818"/>
          <w:sz w:val="28"/>
          <w:szCs w:val="28"/>
          <w:shd w:val="clear" w:color="auto" w:fill="FFFFFF"/>
        </w:rPr>
        <w:t xml:space="preserve">.  </w:t>
      </w:r>
    </w:p>
    <w:p w14:paraId="143C7390" w14:textId="75675CAC" w:rsidR="00C03D09" w:rsidRDefault="00C03D09" w:rsidP="00C03D09">
      <w:pPr>
        <w:spacing w:after="0" w:line="240" w:lineRule="auto"/>
        <w:ind w:firstLine="708"/>
        <w:rPr>
          <w:rFonts w:ascii="Times New Roman" w:hAnsi="Times New Roman" w:cs="Times New Roman"/>
          <w:color w:val="181818"/>
          <w:sz w:val="28"/>
          <w:szCs w:val="28"/>
          <w:shd w:val="clear" w:color="auto" w:fill="FFFFFF"/>
        </w:rPr>
      </w:pPr>
      <w:r w:rsidRPr="00FC79C9">
        <w:rPr>
          <w:rFonts w:ascii="Times New Roman" w:hAnsi="Times New Roman" w:cs="Times New Roman"/>
          <w:color w:val="181818"/>
          <w:sz w:val="28"/>
          <w:szCs w:val="28"/>
          <w:shd w:val="clear" w:color="auto" w:fill="FFFFFF"/>
        </w:rPr>
        <w:t xml:space="preserve">Растворы некоторых веществ способны проводить электрический ток их называют электролитами. Они бывают сильными и слабыми. Определить принадлежность вещества или раствора вещества к электролитам можно при помощи измерения электропроводности. </w:t>
      </w:r>
    </w:p>
    <w:p w14:paraId="28414800" w14:textId="0DAC0CD6" w:rsidR="00CF4C2A" w:rsidRPr="00CF4C2A" w:rsidRDefault="00CF4C2A" w:rsidP="00CF4C2A">
      <w:pPr>
        <w:rPr>
          <w:rFonts w:ascii="Times New Roman" w:eastAsia="SimSun" w:hAnsi="Times New Roman" w:cs="Times New Roman"/>
          <w:sz w:val="28"/>
          <w:szCs w:val="28"/>
          <w:lang w:eastAsia="zh-CN"/>
        </w:rPr>
      </w:pPr>
      <w:r>
        <w:rPr>
          <w:rFonts w:ascii="Times New Roman" w:hAnsi="Times New Roman" w:cs="Times New Roman"/>
          <w:color w:val="181818"/>
          <w:sz w:val="28"/>
          <w:szCs w:val="28"/>
          <w:shd w:val="clear" w:color="auto" w:fill="FFFFFF"/>
        </w:rPr>
        <w:t>На уроках биологии Зацепина Г.В., также использует оборудование Точки роста.</w:t>
      </w:r>
      <w:r w:rsidRPr="00CF4C2A">
        <w:rPr>
          <w:rFonts w:ascii="Times New Roman" w:eastAsia="SimSun" w:hAnsi="Times New Roman" w:cs="Times New Roman"/>
          <w:sz w:val="28"/>
          <w:szCs w:val="28"/>
          <w:lang w:eastAsia="zh-CN"/>
        </w:rPr>
        <w:t xml:space="preserve"> Для развития естественно-научной грамотности школьников </w:t>
      </w:r>
      <w:r>
        <w:rPr>
          <w:rFonts w:ascii="Times New Roman" w:eastAsia="SimSun" w:hAnsi="Times New Roman" w:cs="Times New Roman"/>
          <w:sz w:val="28"/>
          <w:szCs w:val="28"/>
          <w:lang w:eastAsia="zh-CN"/>
        </w:rPr>
        <w:t xml:space="preserve">она </w:t>
      </w:r>
      <w:r w:rsidRPr="00CF4C2A">
        <w:rPr>
          <w:rFonts w:ascii="Times New Roman" w:eastAsia="SimSun" w:hAnsi="Times New Roman" w:cs="Times New Roman"/>
          <w:sz w:val="28"/>
          <w:szCs w:val="28"/>
          <w:lang w:eastAsia="zh-CN"/>
        </w:rPr>
        <w:t>использую оборудование цифровых лабораторий, как на уроках так и на кружке «Практическая биология» ( 5-6 классы).</w:t>
      </w:r>
    </w:p>
    <w:p w14:paraId="6B73FBB1" w14:textId="77777777" w:rsidR="00CF4C2A" w:rsidRPr="00CF4C2A" w:rsidRDefault="00CF4C2A" w:rsidP="00CF4C2A">
      <w:pPr>
        <w:spacing w:after="0" w:line="240" w:lineRule="auto"/>
        <w:rPr>
          <w:rFonts w:ascii="Times New Roman" w:eastAsia="SimSun" w:hAnsi="Times New Roman" w:cs="Times New Roman"/>
          <w:sz w:val="28"/>
          <w:szCs w:val="28"/>
          <w:lang w:eastAsia="zh-CN"/>
        </w:rPr>
      </w:pPr>
    </w:p>
    <w:p w14:paraId="5B8BB161" w14:textId="5E004563" w:rsidR="00CF4C2A" w:rsidRPr="00CF4C2A" w:rsidRDefault="00CF4C2A" w:rsidP="00CF4C2A">
      <w:pPr>
        <w:spacing w:after="0" w:line="240" w:lineRule="auto"/>
        <w:rPr>
          <w:rFonts w:ascii="Times New Roman" w:eastAsia="SimSun" w:hAnsi="Times New Roman" w:cs="Times New Roman"/>
          <w:sz w:val="28"/>
          <w:szCs w:val="28"/>
          <w:lang w:eastAsia="zh-CN"/>
        </w:rPr>
      </w:pPr>
      <w:r w:rsidRPr="00CF4C2A">
        <w:rPr>
          <w:rFonts w:ascii="Times New Roman" w:eastAsia="SimSun" w:hAnsi="Times New Roman" w:cs="Times New Roman"/>
          <w:sz w:val="28"/>
          <w:szCs w:val="28"/>
          <w:lang w:eastAsia="zh-CN"/>
        </w:rPr>
        <w:t xml:space="preserve">В школьной программе на уроках в 5 классе </w:t>
      </w:r>
      <w:r>
        <w:rPr>
          <w:rFonts w:ascii="Times New Roman" w:eastAsia="SimSun" w:hAnsi="Times New Roman" w:cs="Times New Roman"/>
          <w:sz w:val="28"/>
          <w:szCs w:val="28"/>
          <w:lang w:eastAsia="zh-CN"/>
        </w:rPr>
        <w:t xml:space="preserve">учащиеся </w:t>
      </w:r>
      <w:r w:rsidRPr="00CF4C2A">
        <w:rPr>
          <w:rFonts w:ascii="Times New Roman" w:eastAsia="SimSun" w:hAnsi="Times New Roman" w:cs="Times New Roman"/>
          <w:sz w:val="28"/>
          <w:szCs w:val="28"/>
          <w:lang w:eastAsia="zh-CN"/>
        </w:rPr>
        <w:t>выполня</w:t>
      </w:r>
      <w:r>
        <w:rPr>
          <w:rFonts w:ascii="Times New Roman" w:eastAsia="SimSun" w:hAnsi="Times New Roman" w:cs="Times New Roman"/>
          <w:sz w:val="28"/>
          <w:szCs w:val="28"/>
          <w:lang w:eastAsia="zh-CN"/>
        </w:rPr>
        <w:t xml:space="preserve">ют </w:t>
      </w:r>
      <w:r w:rsidRPr="00CF4C2A">
        <w:rPr>
          <w:rFonts w:ascii="Times New Roman" w:eastAsia="SimSun" w:hAnsi="Times New Roman" w:cs="Times New Roman"/>
          <w:sz w:val="28"/>
          <w:szCs w:val="28"/>
          <w:lang w:eastAsia="zh-CN"/>
        </w:rPr>
        <w:t>лабораторные работы «Изучение микроскопа и работа с ним», «Приготовление микропрепарата эпидермиса лука». В 6 классе учащиеся работают с цифровым микроскопом, создают временные микропрепараты из тонких срезов листьев, семян.</w:t>
      </w:r>
    </w:p>
    <w:p w14:paraId="1920CEA7" w14:textId="77777777" w:rsidR="00CF4C2A" w:rsidRPr="00CF4C2A" w:rsidRDefault="00CF4C2A" w:rsidP="00CF4C2A">
      <w:pPr>
        <w:spacing w:after="0" w:line="240" w:lineRule="auto"/>
        <w:rPr>
          <w:rFonts w:ascii="Times New Roman" w:eastAsia="SimSun" w:hAnsi="Times New Roman" w:cs="Times New Roman"/>
          <w:sz w:val="28"/>
          <w:szCs w:val="28"/>
          <w:lang w:eastAsia="zh-CN"/>
        </w:rPr>
      </w:pPr>
      <w:r w:rsidRPr="00CF4C2A">
        <w:rPr>
          <w:rFonts w:ascii="Times New Roman" w:eastAsia="SimSun" w:hAnsi="Times New Roman" w:cs="Times New Roman"/>
          <w:sz w:val="28"/>
          <w:szCs w:val="28"/>
          <w:lang w:eastAsia="zh-CN"/>
        </w:rPr>
        <w:t>В 7-8 классах рассматривали чешую рыб под микроскопом, перья птиц.</w:t>
      </w:r>
    </w:p>
    <w:p w14:paraId="1AA48C2D" w14:textId="77777777" w:rsidR="00CF4C2A" w:rsidRDefault="00CF4C2A" w:rsidP="00CF4C2A">
      <w:pPr>
        <w:spacing w:after="0" w:line="240" w:lineRule="auto"/>
        <w:rPr>
          <w:rFonts w:ascii="Times New Roman" w:eastAsia="SimSun" w:hAnsi="Times New Roman" w:cs="Times New Roman"/>
          <w:sz w:val="28"/>
          <w:szCs w:val="28"/>
          <w:lang w:eastAsia="zh-CN"/>
        </w:rPr>
      </w:pPr>
      <w:r w:rsidRPr="00CF4C2A">
        <w:rPr>
          <w:rFonts w:ascii="Times New Roman" w:eastAsia="SimSun" w:hAnsi="Times New Roman" w:cs="Times New Roman"/>
          <w:sz w:val="28"/>
          <w:szCs w:val="28"/>
          <w:lang w:eastAsia="zh-CN"/>
        </w:rPr>
        <w:t>9-11 классы вовлечены в исследовательскую и проектную деятельность. В своих работах они используют датчики рН, электропроводности, температуры.</w:t>
      </w:r>
    </w:p>
    <w:p w14:paraId="508A1028" w14:textId="1E6EDDBC" w:rsidR="00CF4C2A" w:rsidRPr="0062619E" w:rsidRDefault="00CF4C2A" w:rsidP="00CF4C2A">
      <w:pPr>
        <w:spacing w:after="200" w:line="276" w:lineRule="auto"/>
        <w:rPr>
          <w:rFonts w:ascii="Times New Roman" w:eastAsia="Calibri" w:hAnsi="Times New Roman" w:cs="Times New Roman"/>
          <w:color w:val="222222"/>
          <w:sz w:val="28"/>
          <w:szCs w:val="28"/>
          <w:shd w:val="clear" w:color="auto" w:fill="FFFFFF"/>
        </w:rPr>
      </w:pPr>
      <w:r w:rsidRPr="0062619E">
        <w:rPr>
          <w:rFonts w:ascii="Times New Roman" w:eastAsia="Calibri" w:hAnsi="Times New Roman" w:cs="Times New Roman"/>
          <w:color w:val="222222"/>
          <w:sz w:val="28"/>
          <w:szCs w:val="28"/>
          <w:shd w:val="clear" w:color="auto" w:fill="FFFFFF"/>
        </w:rPr>
        <w:t xml:space="preserve">Ежедневное общение с оборудованием школьного кабинета </w:t>
      </w:r>
      <w:r w:rsidR="009528FE" w:rsidRPr="0062619E">
        <w:rPr>
          <w:rFonts w:ascii="Times New Roman" w:eastAsia="Calibri" w:hAnsi="Times New Roman" w:cs="Times New Roman"/>
          <w:color w:val="222222"/>
          <w:sz w:val="28"/>
          <w:szCs w:val="28"/>
          <w:shd w:val="clear" w:color="auto" w:fill="FFFFFF"/>
        </w:rPr>
        <w:t xml:space="preserve">физики </w:t>
      </w:r>
      <w:r w:rsidRPr="0062619E">
        <w:rPr>
          <w:rFonts w:ascii="Times New Roman" w:eastAsia="Calibri" w:hAnsi="Times New Roman" w:cs="Times New Roman"/>
          <w:color w:val="222222"/>
          <w:sz w:val="28"/>
          <w:szCs w:val="28"/>
          <w:shd w:val="clear" w:color="auto" w:fill="FFFFFF"/>
        </w:rPr>
        <w:t xml:space="preserve">позволяет </w:t>
      </w:r>
      <w:r w:rsidR="009528FE" w:rsidRPr="0062619E">
        <w:rPr>
          <w:rFonts w:ascii="Times New Roman" w:eastAsia="Calibri" w:hAnsi="Times New Roman" w:cs="Times New Roman"/>
          <w:color w:val="222222"/>
          <w:sz w:val="28"/>
          <w:szCs w:val="28"/>
          <w:shd w:val="clear" w:color="auto" w:fill="FFFFFF"/>
        </w:rPr>
        <w:t xml:space="preserve">учителю и учащимся </w:t>
      </w:r>
      <w:r w:rsidRPr="0062619E">
        <w:rPr>
          <w:rFonts w:ascii="Times New Roman" w:eastAsia="Calibri" w:hAnsi="Times New Roman" w:cs="Times New Roman"/>
          <w:color w:val="222222"/>
          <w:sz w:val="28"/>
          <w:szCs w:val="28"/>
          <w:shd w:val="clear" w:color="auto" w:fill="FFFFFF"/>
        </w:rPr>
        <w:t xml:space="preserve">прочувствовать достоинства и недостатки имеющихся приборов, наличие и отсутствие приборов, необходимых для </w:t>
      </w:r>
      <w:r w:rsidRPr="0062619E">
        <w:rPr>
          <w:rFonts w:ascii="Times New Roman" w:eastAsia="Calibri" w:hAnsi="Times New Roman" w:cs="Times New Roman"/>
          <w:color w:val="222222"/>
          <w:sz w:val="28"/>
          <w:szCs w:val="28"/>
          <w:shd w:val="clear" w:color="auto" w:fill="FFFFFF"/>
        </w:rPr>
        <w:lastRenderedPageBreak/>
        <w:t>доходчивого изложения сложных для понимания явлений и закономерностей природы.</w:t>
      </w:r>
    </w:p>
    <w:p w14:paraId="3D39DF69" w14:textId="77777777" w:rsidR="009528FE" w:rsidRPr="00726C2C" w:rsidRDefault="00CF4C2A" w:rsidP="009528FE">
      <w:pPr>
        <w:spacing w:after="200" w:line="276" w:lineRule="auto"/>
        <w:rPr>
          <w:rFonts w:ascii="Times New Roman" w:eastAsia="Calibri" w:hAnsi="Times New Roman" w:cs="Times New Roman"/>
          <w:sz w:val="28"/>
          <w:szCs w:val="28"/>
          <w:shd w:val="clear" w:color="auto" w:fill="FFFFFF"/>
        </w:rPr>
      </w:pPr>
      <w:r w:rsidRPr="0062619E">
        <w:rPr>
          <w:rFonts w:ascii="Times New Roman" w:eastAsia="Calibri" w:hAnsi="Times New Roman" w:cs="Times New Roman"/>
          <w:color w:val="000000"/>
          <w:sz w:val="28"/>
          <w:szCs w:val="28"/>
          <w:shd w:val="clear" w:color="auto" w:fill="FFFFFF"/>
        </w:rPr>
        <w:t xml:space="preserve">Используя возможности цифровой лаборатории  «Точки роста»  учащиеся  8 класса выполнили работы: «Сравнение количеств теплоты при смешивании воды разной температуры»,  «Измерение удельной теплоемкости твердого тела», «Определение КПД установки с электрическим нагревателем».  Обучающиеся  10 класса применили электронный датчик измерения температур про выполнении работы «Экспериментальная проверка справедливости закона Гей – Люссака». При выполнении  работ, дети измеряли температуру  термометром, и  для  более точного определения </w:t>
      </w:r>
      <w:r w:rsidRPr="00726C2C">
        <w:rPr>
          <w:rFonts w:ascii="Times New Roman" w:eastAsia="Calibri" w:hAnsi="Times New Roman" w:cs="Times New Roman"/>
          <w:sz w:val="28"/>
          <w:szCs w:val="28"/>
          <w:shd w:val="clear" w:color="auto" w:fill="FFFFFF"/>
        </w:rPr>
        <w:t>температуры использовали электронный датчик.</w:t>
      </w:r>
      <w:r w:rsidR="009528FE" w:rsidRPr="00726C2C">
        <w:rPr>
          <w:rFonts w:ascii="Times New Roman" w:eastAsia="Calibri" w:hAnsi="Times New Roman" w:cs="Times New Roman"/>
          <w:sz w:val="28"/>
          <w:szCs w:val="28"/>
          <w:shd w:val="clear" w:color="auto" w:fill="FFFFFF"/>
        </w:rPr>
        <w:t xml:space="preserve"> </w:t>
      </w:r>
    </w:p>
    <w:p w14:paraId="673B8EB9" w14:textId="1E009EA4" w:rsidR="00286F67" w:rsidRPr="00726C2C" w:rsidRDefault="00286F67" w:rsidP="009528FE">
      <w:pPr>
        <w:spacing w:after="200" w:line="276" w:lineRule="auto"/>
        <w:rPr>
          <w:rFonts w:ascii="Times New Roman" w:hAnsi="Times New Roman" w:cs="Times New Roman"/>
          <w:sz w:val="28"/>
          <w:szCs w:val="28"/>
        </w:rPr>
      </w:pPr>
      <w:r w:rsidRPr="00726C2C">
        <w:rPr>
          <w:rFonts w:ascii="Times New Roman" w:hAnsi="Times New Roman" w:cs="Times New Roman"/>
          <w:sz w:val="28"/>
          <w:szCs w:val="28"/>
          <w:shd w:val="clear" w:color="auto" w:fill="FFFFFF"/>
        </w:rPr>
        <w:t xml:space="preserve">Еще одно направление в работе Центра Точка роста – это шахматы. </w:t>
      </w:r>
      <w:r w:rsidRPr="00726C2C">
        <w:rPr>
          <w:rFonts w:ascii="Times New Roman" w:hAnsi="Times New Roman" w:cs="Times New Roman"/>
          <w:sz w:val="28"/>
          <w:szCs w:val="28"/>
          <w:shd w:val="clear" w:color="auto" w:fill="FFFFFF"/>
        </w:rPr>
        <w:t>Шахматы — это одна из самых известных стратегических игр на нашей планете, их история насчитывает несколько столетий и чрезвычайна интересна.</w:t>
      </w:r>
      <w:r w:rsidRPr="00726C2C">
        <w:rPr>
          <w:rFonts w:ascii="Times New Roman" w:hAnsi="Times New Roman" w:cs="Times New Roman"/>
          <w:sz w:val="28"/>
          <w:szCs w:val="28"/>
          <w:shd w:val="clear" w:color="auto" w:fill="FFFFFF"/>
        </w:rPr>
        <w:t xml:space="preserve"> Под руководством Телегина С.В. в школе ведется кружок «Шахматы».</w:t>
      </w:r>
      <w:r w:rsidRPr="00726C2C">
        <w:rPr>
          <w:rFonts w:ascii="Times New Roman" w:hAnsi="Times New Roman" w:cs="Times New Roman"/>
          <w:sz w:val="28"/>
          <w:szCs w:val="28"/>
        </w:rPr>
        <w:br/>
      </w:r>
      <w:r w:rsidRPr="00726C2C">
        <w:rPr>
          <w:rFonts w:ascii="Times New Roman" w:hAnsi="Times New Roman" w:cs="Times New Roman"/>
          <w:sz w:val="28"/>
          <w:szCs w:val="28"/>
          <w:shd w:val="clear" w:color="auto" w:fill="FFFFFF"/>
        </w:rPr>
        <w:t xml:space="preserve">Шахматы позволяют </w:t>
      </w:r>
      <w:r w:rsidRPr="00726C2C">
        <w:rPr>
          <w:rFonts w:ascii="Times New Roman" w:hAnsi="Times New Roman" w:cs="Times New Roman"/>
          <w:sz w:val="28"/>
          <w:szCs w:val="28"/>
          <w:shd w:val="clear" w:color="auto" w:fill="FFFFFF"/>
        </w:rPr>
        <w:t>учащимся</w:t>
      </w:r>
      <w:r w:rsidRPr="00726C2C">
        <w:rPr>
          <w:rFonts w:ascii="Times New Roman" w:hAnsi="Times New Roman" w:cs="Times New Roman"/>
          <w:sz w:val="28"/>
          <w:szCs w:val="28"/>
          <w:shd w:val="clear" w:color="auto" w:fill="FFFFFF"/>
        </w:rPr>
        <w:t xml:space="preserve"> посостязаться, пользуясь интеллектом. Стратегическое мышление на доске поможет быстро поставить мат вражескому королю и выиграть партию. Игра развивает логику, учит правильно распределять время, планировать будущие ходы и эффективно распоряжаться имеющимися фигурами.</w:t>
      </w:r>
    </w:p>
    <w:p w14:paraId="07EE048B" w14:textId="18D2B0BA" w:rsidR="009528FE" w:rsidRPr="00726C2C" w:rsidRDefault="009528FE" w:rsidP="009528FE">
      <w:pPr>
        <w:shd w:val="clear" w:color="auto" w:fill="FFFFFF"/>
        <w:spacing w:after="0" w:line="240" w:lineRule="auto"/>
        <w:contextualSpacing/>
        <w:rPr>
          <w:rFonts w:ascii="Times New Roman" w:eastAsia="Calibri" w:hAnsi="Times New Roman" w:cs="Times New Roman"/>
          <w:sz w:val="28"/>
          <w:szCs w:val="28"/>
          <w:shd w:val="clear" w:color="auto" w:fill="FFFFFF"/>
          <w:lang w:eastAsia="ru-RU"/>
        </w:rPr>
      </w:pPr>
      <w:r w:rsidRPr="00726C2C">
        <w:rPr>
          <w:rFonts w:ascii="Times New Roman" w:eastAsia="Calibri" w:hAnsi="Times New Roman" w:cs="Times New Roman"/>
          <w:sz w:val="28"/>
          <w:szCs w:val="28"/>
          <w:shd w:val="clear" w:color="auto" w:fill="FFFFFF"/>
          <w:lang w:eastAsia="ru-RU"/>
        </w:rPr>
        <w:t xml:space="preserve">    Наличие достаточного оборудования позволило организовывать шахматную площадку в фойе второго этажа, где на переменах собираются учащиеся со всей школы.</w:t>
      </w:r>
      <w:r w:rsidRPr="00726C2C">
        <w:rPr>
          <w:rFonts w:ascii="Times New Roman" w:eastAsia="Calibri" w:hAnsi="Times New Roman" w:cs="Times New Roman"/>
          <w:sz w:val="28"/>
          <w:szCs w:val="28"/>
          <w:lang w:eastAsia="ru-RU"/>
        </w:rPr>
        <w:t xml:space="preserve"> </w:t>
      </w:r>
      <w:r w:rsidRPr="00726C2C">
        <w:rPr>
          <w:rFonts w:ascii="Times New Roman" w:eastAsia="Calibri" w:hAnsi="Times New Roman" w:cs="Times New Roman"/>
          <w:sz w:val="28"/>
          <w:szCs w:val="28"/>
          <w:shd w:val="clear" w:color="auto" w:fill="FFFFFF"/>
          <w:lang w:eastAsia="ru-RU"/>
        </w:rPr>
        <w:t>Каждая единица нового оборудования призвана работать во исполнение главной задачи — современное образование школьников.</w:t>
      </w:r>
    </w:p>
    <w:p w14:paraId="70AF11C4" w14:textId="77777777" w:rsidR="00B6083F" w:rsidRPr="00726C2C"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726C2C">
        <w:rPr>
          <w:rFonts w:ascii="Times New Roman" w:eastAsia="Calibri" w:hAnsi="Times New Roman" w:cs="Times New Roman"/>
          <w:b/>
          <w:bCs/>
          <w:sz w:val="28"/>
          <w:szCs w:val="28"/>
          <w:lang w:eastAsia="ru-RU"/>
        </w:rPr>
        <w:t xml:space="preserve">Использование оборудования центров «Точка роста» </w:t>
      </w:r>
    </w:p>
    <w:p w14:paraId="07496F90" w14:textId="77777777"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xml:space="preserve">• обеспечивает более полную и точную информацию об изучаемом явлении или объекте и тем самым способствуют повышению качества обучения; </w:t>
      </w:r>
    </w:p>
    <w:p w14:paraId="27499565" w14:textId="77777777"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xml:space="preserve">• помогает в максимальной мере развить познавательные интересы учащихся; </w:t>
      </w:r>
    </w:p>
    <w:p w14:paraId="4CF5125E" w14:textId="77777777"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xml:space="preserve">• повышает уровень наглядности и доступности обучения; </w:t>
      </w:r>
    </w:p>
    <w:p w14:paraId="70CE6F58" w14:textId="77777777"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xml:space="preserve">• увеличивает объем самостоятельной работы учащихся на уроке и внеурочной деятельности; </w:t>
      </w:r>
    </w:p>
    <w:p w14:paraId="3A9282F2" w14:textId="77777777"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создает условия для организации практико-ориентированной проектной и исследовательской деятельности;</w:t>
      </w:r>
    </w:p>
    <w:p w14:paraId="0C700B1D" w14:textId="77777777" w:rsidR="00726C2C"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xml:space="preserve"> • дает возможность доступнее и глубже раскрыть содержание учебного материала; </w:t>
      </w:r>
    </w:p>
    <w:p w14:paraId="21B6610C" w14:textId="345DC58A" w:rsidR="00B6083F" w:rsidRPr="00B6083F" w:rsidRDefault="00B6083F" w:rsidP="00B6083F">
      <w:pPr>
        <w:shd w:val="clear" w:color="auto" w:fill="FFFFFF"/>
        <w:spacing w:after="0" w:line="240" w:lineRule="auto"/>
        <w:contextualSpacing/>
        <w:rPr>
          <w:rFonts w:ascii="Times New Roman" w:eastAsia="Calibri" w:hAnsi="Times New Roman" w:cs="Times New Roman"/>
          <w:sz w:val="28"/>
          <w:szCs w:val="28"/>
          <w:lang w:eastAsia="ru-RU"/>
        </w:rPr>
      </w:pPr>
      <w:r w:rsidRPr="00B6083F">
        <w:rPr>
          <w:rFonts w:ascii="Times New Roman" w:eastAsia="Calibri" w:hAnsi="Times New Roman" w:cs="Times New Roman"/>
          <w:sz w:val="28"/>
          <w:szCs w:val="28"/>
          <w:lang w:eastAsia="ru-RU"/>
        </w:rPr>
        <w:t>• способствует формированию у учащихся положительных мотивов обучения.</w:t>
      </w:r>
    </w:p>
    <w:p w14:paraId="73D341A7" w14:textId="77777777" w:rsidR="00B6083F" w:rsidRPr="00C55AB1" w:rsidRDefault="00B6083F" w:rsidP="009528FE">
      <w:pPr>
        <w:shd w:val="clear" w:color="auto" w:fill="FFFFFF"/>
        <w:spacing w:after="0" w:line="240" w:lineRule="auto"/>
        <w:contextualSpacing/>
        <w:rPr>
          <w:rFonts w:ascii="Times New Roman" w:eastAsia="Calibri" w:hAnsi="Times New Roman" w:cs="Times New Roman"/>
          <w:sz w:val="28"/>
          <w:szCs w:val="28"/>
          <w:lang w:eastAsia="ru-RU"/>
        </w:rPr>
      </w:pPr>
    </w:p>
    <w:p w14:paraId="1324DAE3" w14:textId="77777777" w:rsidR="009528FE" w:rsidRDefault="009528FE" w:rsidP="009528FE">
      <w:pPr>
        <w:spacing w:after="200" w:line="276" w:lineRule="auto"/>
        <w:rPr>
          <w:rFonts w:ascii="Times New Roman" w:eastAsia="Calibri" w:hAnsi="Times New Roman" w:cs="Times New Roman"/>
          <w:color w:val="000000"/>
          <w:sz w:val="24"/>
          <w:szCs w:val="24"/>
          <w:shd w:val="clear" w:color="auto" w:fill="FFFFFF"/>
        </w:rPr>
      </w:pPr>
    </w:p>
    <w:p w14:paraId="61740D9E" w14:textId="2A2C779B" w:rsidR="00FC3C90" w:rsidRPr="00FC3C90" w:rsidRDefault="00C03D09" w:rsidP="00FC3C90">
      <w:pPr>
        <w:tabs>
          <w:tab w:val="left" w:pos="3930"/>
        </w:tabs>
        <w:spacing w:after="0" w:line="240" w:lineRule="auto"/>
        <w:contextualSpacing/>
        <w:rPr>
          <w:rFonts w:ascii="Times New Roman" w:eastAsia="Times New Roman" w:hAnsi="Times New Roman" w:cs="Times New Roman"/>
          <w:color w:val="333333"/>
          <w:sz w:val="28"/>
          <w:szCs w:val="28"/>
        </w:rPr>
      </w:pPr>
      <w:r w:rsidRPr="00FC79C9">
        <w:rPr>
          <w:rFonts w:ascii="Times New Roman" w:hAnsi="Times New Roman" w:cs="Times New Roman"/>
          <w:sz w:val="28"/>
          <w:szCs w:val="28"/>
        </w:rPr>
        <w:t>За небольшой период работы Центра образования «Т</w:t>
      </w:r>
      <w:r>
        <w:rPr>
          <w:rFonts w:ascii="Times New Roman" w:hAnsi="Times New Roman" w:cs="Times New Roman"/>
          <w:sz w:val="28"/>
          <w:szCs w:val="28"/>
        </w:rPr>
        <w:t>очка роста» можно</w:t>
      </w:r>
      <w:r w:rsidRPr="00FC79C9">
        <w:rPr>
          <w:rFonts w:ascii="Times New Roman" w:hAnsi="Times New Roman" w:cs="Times New Roman"/>
          <w:sz w:val="28"/>
          <w:szCs w:val="28"/>
        </w:rPr>
        <w:t xml:space="preserve"> сказать, что жизнь обучающихся изменилась. У них появилась возможность вовлечения в исследовательскую деятельность </w:t>
      </w:r>
      <w:r>
        <w:rPr>
          <w:rFonts w:ascii="Times New Roman" w:hAnsi="Times New Roman" w:cs="Times New Roman"/>
          <w:sz w:val="28"/>
          <w:szCs w:val="28"/>
        </w:rPr>
        <w:t>в урочное и во внеурочное время.</w:t>
      </w:r>
      <w:r w:rsidR="009528FE" w:rsidRPr="009528FE">
        <w:rPr>
          <w:rFonts w:ascii="Georgia" w:hAnsi="Georgia"/>
          <w:color w:val="000000"/>
          <w:sz w:val="27"/>
          <w:szCs w:val="27"/>
          <w:shd w:val="clear" w:color="auto" w:fill="FFFFFF"/>
        </w:rPr>
        <w:t xml:space="preserve"> </w:t>
      </w:r>
      <w:r w:rsidR="009528FE">
        <w:rPr>
          <w:rFonts w:ascii="Georgia" w:hAnsi="Georgia"/>
          <w:color w:val="000000"/>
          <w:sz w:val="27"/>
          <w:szCs w:val="27"/>
          <w:shd w:val="clear" w:color="auto" w:fill="FFFFFF"/>
        </w:rPr>
        <w:t>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для школьников, поможет сформировать у ребят современные технологические и гуманитарные навыки.</w:t>
      </w:r>
      <w:r w:rsidR="00FC3C90" w:rsidRPr="00FC3C90">
        <w:rPr>
          <w:rFonts w:ascii="Times New Roman" w:eastAsia="Times New Roman" w:hAnsi="Times New Roman" w:cs="Times New Roman"/>
          <w:color w:val="333333"/>
          <w:sz w:val="28"/>
          <w:szCs w:val="28"/>
        </w:rPr>
        <w:t xml:space="preserve"> </w:t>
      </w:r>
      <w:r w:rsidR="00FC3C90">
        <w:rPr>
          <w:rFonts w:ascii="Times New Roman" w:eastAsia="Times New Roman" w:hAnsi="Times New Roman" w:cs="Times New Roman"/>
          <w:color w:val="333333"/>
          <w:sz w:val="28"/>
          <w:szCs w:val="28"/>
        </w:rPr>
        <w:t xml:space="preserve"> По </w:t>
      </w:r>
      <w:r w:rsidR="00FC3C90" w:rsidRPr="00FC3C90">
        <w:rPr>
          <w:rFonts w:ascii="Times New Roman" w:eastAsia="Times New Roman" w:hAnsi="Times New Roman" w:cs="Times New Roman"/>
          <w:color w:val="333333"/>
          <w:sz w:val="28"/>
          <w:szCs w:val="28"/>
        </w:rPr>
        <w:t xml:space="preserve">словами </w:t>
      </w:r>
      <w:r w:rsidR="00FC3C90" w:rsidRPr="00FC3C90">
        <w:rPr>
          <w:rFonts w:ascii="Times New Roman" w:eastAsia="Times New Roman" w:hAnsi="Times New Roman" w:cs="Times New Roman"/>
          <w:sz w:val="28"/>
          <w:szCs w:val="28"/>
        </w:rPr>
        <w:t xml:space="preserve">Марины Раковой: «Точка Роста — уникальный проект: он дает детям из малых городов и сел возможность учиться по современным программам, а для взрослых становится открытой площадкой для развития и самореализации. Нам важно, чтобы проект жил и развивался: мы продолжаем его сопровождение и будем делиться новыми разработками и методиками. Вместе — к новым вершинам дальше предела!». Подтверждая слова автора проекта «Точка Роста», хочу сказать, что проект, </w:t>
      </w:r>
      <w:r w:rsidR="00FC3C90" w:rsidRPr="00FC3C90">
        <w:rPr>
          <w:rFonts w:ascii="Times New Roman" w:eastAsia="Times New Roman" w:hAnsi="Times New Roman" w:cs="Times New Roman"/>
          <w:b/>
          <w:kern w:val="36"/>
          <w:sz w:val="28"/>
          <w:szCs w:val="28"/>
        </w:rPr>
        <w:t>как бесценный ресурс формирования современных цифровых компетенций у обучающихся так и педагогических работников</w:t>
      </w:r>
      <w:r w:rsidR="00FC3C90" w:rsidRPr="00FC3C90">
        <w:rPr>
          <w:rFonts w:ascii="Times New Roman" w:eastAsia="Times New Roman" w:hAnsi="Times New Roman" w:cs="Times New Roman"/>
          <w:sz w:val="28"/>
          <w:szCs w:val="28"/>
        </w:rPr>
        <w:t xml:space="preserve"> в современном мире.</w:t>
      </w:r>
    </w:p>
    <w:p w14:paraId="0D0D4D4B" w14:textId="78A76187" w:rsidR="009528FE" w:rsidRDefault="009528FE" w:rsidP="009528FE">
      <w:pPr>
        <w:spacing w:after="200" w:line="276" w:lineRule="auto"/>
        <w:rPr>
          <w:rFonts w:ascii="Times New Roman" w:hAnsi="Times New Roman" w:cs="Times New Roman"/>
          <w:sz w:val="28"/>
          <w:szCs w:val="28"/>
        </w:rPr>
      </w:pPr>
    </w:p>
    <w:p w14:paraId="05074CE9" w14:textId="77777777" w:rsidR="009528FE" w:rsidRDefault="009528FE" w:rsidP="009528FE">
      <w:pPr>
        <w:spacing w:after="200" w:line="276" w:lineRule="auto"/>
        <w:rPr>
          <w:rFonts w:ascii="Times New Roman" w:hAnsi="Times New Roman" w:cs="Times New Roman"/>
          <w:sz w:val="28"/>
          <w:szCs w:val="28"/>
        </w:rPr>
      </w:pPr>
    </w:p>
    <w:p w14:paraId="6570D9AF" w14:textId="77777777" w:rsidR="009528FE" w:rsidRDefault="009528FE" w:rsidP="009528FE">
      <w:pPr>
        <w:spacing w:after="200" w:line="276" w:lineRule="auto"/>
        <w:rPr>
          <w:rFonts w:ascii="Times New Roman" w:hAnsi="Times New Roman" w:cs="Times New Roman"/>
          <w:sz w:val="28"/>
          <w:szCs w:val="28"/>
        </w:rPr>
      </w:pPr>
    </w:p>
    <w:p w14:paraId="2206FB26" w14:textId="77777777" w:rsidR="009528FE" w:rsidRDefault="009528FE" w:rsidP="009528FE">
      <w:pPr>
        <w:spacing w:after="200" w:line="276" w:lineRule="auto"/>
        <w:rPr>
          <w:rFonts w:ascii="Times New Roman" w:hAnsi="Times New Roman" w:cs="Times New Roman"/>
          <w:sz w:val="28"/>
          <w:szCs w:val="28"/>
        </w:rPr>
      </w:pPr>
    </w:p>
    <w:p w14:paraId="504C174B" w14:textId="77777777" w:rsidR="009528FE" w:rsidRDefault="009528FE" w:rsidP="009528FE">
      <w:pPr>
        <w:spacing w:after="200" w:line="276" w:lineRule="auto"/>
        <w:rPr>
          <w:rFonts w:ascii="Times New Roman" w:hAnsi="Times New Roman" w:cs="Times New Roman"/>
          <w:sz w:val="28"/>
          <w:szCs w:val="28"/>
        </w:rPr>
      </w:pPr>
    </w:p>
    <w:p w14:paraId="675E19DA" w14:textId="77777777" w:rsidR="009528FE" w:rsidRDefault="009528FE" w:rsidP="009528FE">
      <w:pPr>
        <w:spacing w:after="200" w:line="276" w:lineRule="auto"/>
        <w:rPr>
          <w:rFonts w:ascii="Times New Roman" w:hAnsi="Times New Roman" w:cs="Times New Roman"/>
          <w:sz w:val="28"/>
          <w:szCs w:val="28"/>
        </w:rPr>
      </w:pPr>
    </w:p>
    <w:p w14:paraId="0ED9119A" w14:textId="12266E31" w:rsidR="00BB523C" w:rsidRPr="009528FE" w:rsidRDefault="00BB523C" w:rsidP="009528FE">
      <w:pPr>
        <w:spacing w:after="200" w:line="276" w:lineRule="auto"/>
        <w:rPr>
          <w:rFonts w:ascii="Times New Roman" w:eastAsia="Calibri" w:hAnsi="Times New Roman" w:cs="Times New Roman"/>
          <w:color w:val="000000"/>
          <w:sz w:val="24"/>
          <w:szCs w:val="24"/>
          <w:shd w:val="clear" w:color="auto" w:fill="FFFFFF"/>
        </w:rPr>
      </w:pPr>
      <w:r>
        <w:rPr>
          <w:color w:val="000000"/>
          <w:sz w:val="27"/>
          <w:szCs w:val="27"/>
        </w:rPr>
        <w:t>          </w:t>
      </w:r>
    </w:p>
    <w:p w14:paraId="318C291F" w14:textId="6F1FBFC4" w:rsidR="00BB523C" w:rsidRDefault="00BB523C" w:rsidP="00BB523C">
      <w:pPr>
        <w:pStyle w:val="a3"/>
        <w:shd w:val="clear" w:color="auto" w:fill="FFFFFF"/>
        <w:spacing w:before="30" w:beforeAutospacing="0" w:after="30" w:afterAutospacing="0"/>
        <w:rPr>
          <w:rFonts w:ascii="Verdana" w:hAnsi="Verdana"/>
          <w:color w:val="000000"/>
          <w:sz w:val="20"/>
          <w:szCs w:val="20"/>
        </w:rPr>
      </w:pPr>
    </w:p>
    <w:p w14:paraId="6912582F"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7FCDFFAD"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1CD692AD"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6EC5B004" w14:textId="730D4A05" w:rsidR="00BB523C" w:rsidRDefault="00BB523C" w:rsidP="00BB523C">
      <w:pPr>
        <w:pStyle w:val="a3"/>
        <w:shd w:val="clear" w:color="auto" w:fill="FFFFFF"/>
        <w:spacing w:before="30" w:beforeAutospacing="0" w:after="30" w:afterAutospacing="0"/>
        <w:rPr>
          <w:rFonts w:ascii="Verdana" w:hAnsi="Verdana"/>
          <w:color w:val="000000"/>
          <w:sz w:val="20"/>
          <w:szCs w:val="20"/>
        </w:rPr>
      </w:pPr>
    </w:p>
    <w:p w14:paraId="30FE79FF"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39EF7825"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4D728C1D" w14:textId="77777777" w:rsidR="00BB523C" w:rsidRDefault="00BB523C" w:rsidP="00BB523C">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14:paraId="3E76065B" w14:textId="25EB1B0A" w:rsidR="00BB523C" w:rsidRDefault="00BB523C" w:rsidP="00BB523C">
      <w:pPr>
        <w:pStyle w:val="a3"/>
        <w:shd w:val="clear" w:color="auto" w:fill="FFFFFF"/>
        <w:spacing w:before="30" w:beforeAutospacing="0" w:after="30" w:afterAutospacing="0"/>
        <w:rPr>
          <w:rFonts w:ascii="Verdana" w:hAnsi="Verdana"/>
          <w:color w:val="000000"/>
          <w:sz w:val="20"/>
          <w:szCs w:val="20"/>
        </w:rPr>
      </w:pPr>
    </w:p>
    <w:sectPr w:rsidR="00BB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74C3"/>
    <w:multiLevelType w:val="hybridMultilevel"/>
    <w:tmpl w:val="599C3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418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3C"/>
    <w:rsid w:val="001E41A8"/>
    <w:rsid w:val="00286F67"/>
    <w:rsid w:val="00487209"/>
    <w:rsid w:val="00490714"/>
    <w:rsid w:val="00490DFF"/>
    <w:rsid w:val="0062619E"/>
    <w:rsid w:val="00726C2C"/>
    <w:rsid w:val="009454F0"/>
    <w:rsid w:val="009528FE"/>
    <w:rsid w:val="00AF63E0"/>
    <w:rsid w:val="00B6083F"/>
    <w:rsid w:val="00BB523C"/>
    <w:rsid w:val="00C03D09"/>
    <w:rsid w:val="00C55AB1"/>
    <w:rsid w:val="00CF0A48"/>
    <w:rsid w:val="00CF4C2A"/>
    <w:rsid w:val="00D52D3D"/>
    <w:rsid w:val="00FA5747"/>
    <w:rsid w:val="00FC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98D7"/>
  <w15:docId w15:val="{CB3FDAAE-6489-45B5-B251-9ADCD48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523C"/>
    <w:rPr>
      <w:color w:val="0000FF"/>
      <w:u w:val="single"/>
    </w:rPr>
  </w:style>
  <w:style w:type="paragraph" w:styleId="a5">
    <w:name w:val="List Paragraph"/>
    <w:basedOn w:val="a"/>
    <w:uiPriority w:val="34"/>
    <w:qFormat/>
    <w:rsid w:val="00BB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style32"/>
    <w:basedOn w:val="a0"/>
    <w:rsid w:val="00BB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00501260">
      <w:bodyDiv w:val="1"/>
      <w:marLeft w:val="0"/>
      <w:marRight w:val="0"/>
      <w:marTop w:val="0"/>
      <w:marBottom w:val="0"/>
      <w:divBdr>
        <w:top w:val="none" w:sz="0" w:space="0" w:color="auto"/>
        <w:left w:val="none" w:sz="0" w:space="0" w:color="auto"/>
        <w:bottom w:val="none" w:sz="0" w:space="0" w:color="auto"/>
        <w:right w:val="none" w:sz="0" w:space="0" w:color="auto"/>
      </w:divBdr>
    </w:div>
    <w:div w:id="384187289">
      <w:bodyDiv w:val="1"/>
      <w:marLeft w:val="0"/>
      <w:marRight w:val="0"/>
      <w:marTop w:val="0"/>
      <w:marBottom w:val="0"/>
      <w:divBdr>
        <w:top w:val="none" w:sz="0" w:space="0" w:color="auto"/>
        <w:left w:val="none" w:sz="0" w:space="0" w:color="auto"/>
        <w:bottom w:val="none" w:sz="0" w:space="0" w:color="auto"/>
        <w:right w:val="none" w:sz="0" w:space="0" w:color="auto"/>
      </w:divBdr>
    </w:div>
    <w:div w:id="544681266">
      <w:bodyDiv w:val="1"/>
      <w:marLeft w:val="0"/>
      <w:marRight w:val="0"/>
      <w:marTop w:val="0"/>
      <w:marBottom w:val="0"/>
      <w:divBdr>
        <w:top w:val="none" w:sz="0" w:space="0" w:color="auto"/>
        <w:left w:val="none" w:sz="0" w:space="0" w:color="auto"/>
        <w:bottom w:val="none" w:sz="0" w:space="0" w:color="auto"/>
        <w:right w:val="none" w:sz="0" w:space="0" w:color="auto"/>
      </w:divBdr>
    </w:div>
    <w:div w:id="646016160">
      <w:bodyDiv w:val="1"/>
      <w:marLeft w:val="0"/>
      <w:marRight w:val="0"/>
      <w:marTop w:val="0"/>
      <w:marBottom w:val="0"/>
      <w:divBdr>
        <w:top w:val="none" w:sz="0" w:space="0" w:color="auto"/>
        <w:left w:val="none" w:sz="0" w:space="0" w:color="auto"/>
        <w:bottom w:val="none" w:sz="0" w:space="0" w:color="auto"/>
        <w:right w:val="none" w:sz="0" w:space="0" w:color="auto"/>
      </w:divBdr>
    </w:div>
    <w:div w:id="938681139">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73366621">
      <w:bodyDiv w:val="1"/>
      <w:marLeft w:val="0"/>
      <w:marRight w:val="0"/>
      <w:marTop w:val="0"/>
      <w:marBottom w:val="0"/>
      <w:divBdr>
        <w:top w:val="none" w:sz="0" w:space="0" w:color="auto"/>
        <w:left w:val="none" w:sz="0" w:space="0" w:color="auto"/>
        <w:bottom w:val="none" w:sz="0" w:space="0" w:color="auto"/>
        <w:right w:val="none" w:sz="0" w:space="0" w:color="auto"/>
      </w:divBdr>
    </w:div>
    <w:div w:id="1099328488">
      <w:bodyDiv w:val="1"/>
      <w:marLeft w:val="0"/>
      <w:marRight w:val="0"/>
      <w:marTop w:val="0"/>
      <w:marBottom w:val="0"/>
      <w:divBdr>
        <w:top w:val="none" w:sz="0" w:space="0" w:color="auto"/>
        <w:left w:val="none" w:sz="0" w:space="0" w:color="auto"/>
        <w:bottom w:val="none" w:sz="0" w:space="0" w:color="auto"/>
        <w:right w:val="none" w:sz="0" w:space="0" w:color="auto"/>
      </w:divBdr>
    </w:div>
    <w:div w:id="1636449538">
      <w:bodyDiv w:val="1"/>
      <w:marLeft w:val="0"/>
      <w:marRight w:val="0"/>
      <w:marTop w:val="0"/>
      <w:marBottom w:val="0"/>
      <w:divBdr>
        <w:top w:val="none" w:sz="0" w:space="0" w:color="auto"/>
        <w:left w:val="none" w:sz="0" w:space="0" w:color="auto"/>
        <w:bottom w:val="none" w:sz="0" w:space="0" w:color="auto"/>
        <w:right w:val="none" w:sz="0" w:space="0" w:color="auto"/>
      </w:divBdr>
    </w:div>
    <w:div w:id="1831141854">
      <w:bodyDiv w:val="1"/>
      <w:marLeft w:val="0"/>
      <w:marRight w:val="0"/>
      <w:marTop w:val="0"/>
      <w:marBottom w:val="0"/>
      <w:divBdr>
        <w:top w:val="none" w:sz="0" w:space="0" w:color="auto"/>
        <w:left w:val="none" w:sz="0" w:space="0" w:color="auto"/>
        <w:bottom w:val="none" w:sz="0" w:space="0" w:color="auto"/>
        <w:right w:val="none" w:sz="0" w:space="0" w:color="auto"/>
      </w:divBdr>
    </w:div>
    <w:div w:id="1969160586">
      <w:bodyDiv w:val="1"/>
      <w:marLeft w:val="0"/>
      <w:marRight w:val="0"/>
      <w:marTop w:val="0"/>
      <w:marBottom w:val="0"/>
      <w:divBdr>
        <w:top w:val="none" w:sz="0" w:space="0" w:color="auto"/>
        <w:left w:val="none" w:sz="0" w:space="0" w:color="auto"/>
        <w:bottom w:val="none" w:sz="0" w:space="0" w:color="auto"/>
        <w:right w:val="none" w:sz="0" w:space="0" w:color="auto"/>
      </w:divBdr>
    </w:div>
    <w:div w:id="2091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4</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2023-04-06T17:49:00Z</dcterms:created>
  <dcterms:modified xsi:type="dcterms:W3CDTF">2023-04-19T17:41:00Z</dcterms:modified>
</cp:coreProperties>
</file>