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A9" w:rsidRDefault="005778A9" w:rsidP="0057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План работы</w:t>
      </w:r>
    </w:p>
    <w:p w:rsidR="005778A9" w:rsidRDefault="005778A9" w:rsidP="005778A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районного методического объединения учителей </w:t>
      </w:r>
      <w:r>
        <w:rPr>
          <w:rFonts w:ascii="Arial" w:eastAsia="Times New Roman" w:hAnsi="Arial" w:cs="Arial"/>
          <w:b/>
          <w:bCs/>
          <w:i/>
          <w:color w:val="C00000"/>
          <w:sz w:val="28"/>
          <w:szCs w:val="28"/>
          <w:u w:val="single"/>
        </w:rPr>
        <w:t xml:space="preserve">информатики  </w:t>
      </w:r>
    </w:p>
    <w:p w:rsidR="005778A9" w:rsidRDefault="005778A9" w:rsidP="005778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на 201</w:t>
      </w:r>
      <w:r w:rsidR="007C2DAB">
        <w:rPr>
          <w:rFonts w:ascii="Arial" w:eastAsia="Times New Roman" w:hAnsi="Arial" w:cs="Arial"/>
          <w:b/>
          <w:bCs/>
          <w:color w:val="C00000"/>
          <w:sz w:val="28"/>
          <w:szCs w:val="28"/>
        </w:rPr>
        <w:t>9</w:t>
      </w:r>
      <w:bookmarkStart w:id="0" w:name="_GoBack"/>
      <w:bookmarkEnd w:id="0"/>
      <w:r w:rsidR="002807C5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- 202</w:t>
      </w:r>
      <w:r w:rsidR="000F11CE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0 учебный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>год</w:t>
      </w:r>
    </w:p>
    <w:p w:rsidR="005778A9" w:rsidRPr="003C5A02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C5A02">
        <w:rPr>
          <w:rFonts w:ascii="Times New Roman CYR" w:hAnsi="Times New Roman CYR" w:cs="Times New Roman CYR"/>
          <w:b/>
          <w:bCs/>
          <w:sz w:val="24"/>
          <w:szCs w:val="24"/>
        </w:rPr>
        <w:t>Руководитель РМО</w:t>
      </w:r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: </w:t>
      </w:r>
      <w:proofErr w:type="spellStart"/>
      <w:r w:rsidRPr="003C5A02">
        <w:rPr>
          <w:rFonts w:ascii="Times New Roman CYR" w:hAnsi="Times New Roman CYR" w:cs="Times New Roman CYR"/>
          <w:bCs/>
          <w:sz w:val="24"/>
          <w:szCs w:val="24"/>
        </w:rPr>
        <w:t>Данковцева</w:t>
      </w:r>
      <w:proofErr w:type="spellEnd"/>
      <w:r w:rsidRPr="003C5A02">
        <w:rPr>
          <w:rFonts w:ascii="Times New Roman CYR" w:hAnsi="Times New Roman CYR" w:cs="Times New Roman CYR"/>
          <w:bCs/>
          <w:sz w:val="24"/>
          <w:szCs w:val="24"/>
        </w:rPr>
        <w:t xml:space="preserve"> О.В.– учитель информатики МБОУ «Лицей № 1» п. Добринка</w:t>
      </w:r>
      <w:r w:rsidRPr="003C5A0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5778A9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Методическая тема объединения:</w:t>
      </w:r>
    </w:p>
    <w:p w:rsidR="005778A9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color w:val="0000FF"/>
          <w:sz w:val="28"/>
          <w:szCs w:val="28"/>
        </w:rPr>
      </w:pPr>
      <w:r>
        <w:rPr>
          <w:rFonts w:ascii="Arial CYR" w:hAnsi="Arial CYR" w:cs="Arial CYR"/>
          <w:b/>
          <w:i/>
          <w:color w:val="0000FF"/>
          <w:sz w:val="28"/>
          <w:szCs w:val="28"/>
        </w:rPr>
        <w:t>«</w:t>
      </w:r>
      <w:r>
        <w:rPr>
          <w:rFonts w:ascii="Arial CYR" w:hAnsi="Arial CYR" w:cs="Arial CYR"/>
          <w:b/>
          <w:i/>
          <w:color w:val="0000FF"/>
        </w:rPr>
        <w:t xml:space="preserve">Пути </w:t>
      </w:r>
      <w:proofErr w:type="gramStart"/>
      <w:r>
        <w:rPr>
          <w:rFonts w:ascii="Arial CYR" w:hAnsi="Arial CYR" w:cs="Arial CYR"/>
          <w:b/>
          <w:i/>
          <w:color w:val="0000FF"/>
        </w:rPr>
        <w:t>повышения эффективности работы учителей  информатики</w:t>
      </w:r>
      <w:proofErr w:type="gramEnd"/>
      <w:r>
        <w:rPr>
          <w:rFonts w:ascii="Arial CYR" w:hAnsi="Arial CYR" w:cs="Arial CYR"/>
          <w:b/>
          <w:i/>
          <w:color w:val="0000FF"/>
        </w:rPr>
        <w:t xml:space="preserve"> в условиях обновления образовательного пространства».</w:t>
      </w:r>
    </w:p>
    <w:p w:rsidR="005778A9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i/>
          <w:color w:val="0000FF"/>
          <w:sz w:val="20"/>
          <w:szCs w:val="20"/>
        </w:rPr>
      </w:pP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18C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работы методического объединения</w:t>
      </w:r>
      <w:r w:rsidRPr="008E218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совершенствование работы </w:t>
      </w:r>
      <w:r w:rsidRPr="008E218C">
        <w:rPr>
          <w:rFonts w:ascii="Times New Roman" w:hAnsi="Times New Roman" w:cs="Times New Roman"/>
          <w:sz w:val="24"/>
          <w:szCs w:val="24"/>
        </w:rPr>
        <w:t xml:space="preserve">учителей информатики </w:t>
      </w:r>
      <w:r>
        <w:rPr>
          <w:rFonts w:ascii="Times New Roman" w:hAnsi="Times New Roman" w:cs="Times New Roman"/>
          <w:sz w:val="24"/>
          <w:szCs w:val="24"/>
        </w:rPr>
        <w:t>в условиях реализации ФГОС ООО и  ФГОС СОО.</w:t>
      </w: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методического объединения: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создание условий для реализации ФГОС второго поколения;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обеспечение организационно-управленческих и  методических условий для качественного образования школьников;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совершенствование системы </w:t>
      </w:r>
      <w:proofErr w:type="gram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контроля за</w:t>
      </w:r>
      <w:proofErr w:type="gramEnd"/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усвоением образовательных стандартов в рамках подготовки к государственной итоговой аттестации.</w:t>
      </w: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E218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Ключевые направления работы с учителями информатики: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Методическая работа с педагогическими кадрами: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и проведение теоретических семинаров, семинаров – практикумов, консультаций;</w:t>
      </w:r>
    </w:p>
    <w:p w:rsidR="005778A9" w:rsidRPr="008E218C" w:rsidRDefault="005778A9" w:rsidP="00F1782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оказание помощи учителям при прохождении аттестации;</w:t>
      </w:r>
    </w:p>
    <w:p w:rsidR="005778A9" w:rsidRPr="008E218C" w:rsidRDefault="005778A9" w:rsidP="005778A9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оказание методической помощи учителям - неспециалистам, молодым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малоопытным 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учителям через консультации и стажировку у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педагогов-мастеров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C5A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организация помощи по созданию методического портфолио учителя.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Изучение качества знаний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 xml:space="preserve"> об</w:t>
      </w: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ю</w:t>
      </w: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щихся через диагностические процедуры, анализ результатов районной олимпиады по информатике, результаты итоговой аттестации</w:t>
      </w: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течение года, в период аттестации).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Работа с нормативными документами, новинками методической литературы,    периодическими изданиями</w:t>
      </w: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(в течение учебного года)</w:t>
      </w:r>
    </w:p>
    <w:p w:rsidR="005778A9" w:rsidRPr="008E218C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E21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E218C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.  </w:t>
      </w:r>
      <w:r w:rsidRPr="008E218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Участие в районных и областных мероприятиях: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районные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олимпиады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ноябрь</w:t>
      </w:r>
      <w:proofErr w:type="spellEnd"/>
      <w:r w:rsidR="000F11C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декабрь</w:t>
      </w:r>
      <w:proofErr w:type="spellEnd"/>
      <w:r w:rsidRPr="008E21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E218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областные олимпиады (январь)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778A9" w:rsidRPr="003B3D09" w:rsidRDefault="005778A9" w:rsidP="005778A9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ru-RU"/>
        </w:rPr>
      </w:pPr>
      <w:r w:rsidRPr="003B3D0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участие в конкурсах, научно-практических конференциях, заочных всероссийских олимпиадах.</w:t>
      </w:r>
    </w:p>
    <w:p w:rsidR="005778A9" w:rsidRPr="004034F0" w:rsidRDefault="005778A9" w:rsidP="005778A9">
      <w:pPr>
        <w:widowControl w:val="0"/>
        <w:autoSpaceDE w:val="0"/>
        <w:autoSpaceDN w:val="0"/>
        <w:adjustRightInd w:val="0"/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sz w:val="24"/>
          <w:szCs w:val="24"/>
        </w:rPr>
      </w:pPr>
      <w:r w:rsidRPr="004034F0">
        <w:rPr>
          <w:rStyle w:val="c2"/>
          <w:rFonts w:ascii="Times New Roman" w:hAnsi="Times New Roman" w:cs="Times New Roman"/>
          <w:b/>
          <w:sz w:val="24"/>
          <w:szCs w:val="24"/>
        </w:rPr>
        <w:t>Планируемые результаты работы МО:</w:t>
      </w:r>
    </w:p>
    <w:p w:rsidR="005778A9" w:rsidRPr="004034F0" w:rsidRDefault="005778A9" w:rsidP="005778A9">
      <w:pPr>
        <w:pStyle w:val="a7"/>
        <w:numPr>
          <w:ilvl w:val="0"/>
          <w:numId w:val="13"/>
        </w:numPr>
        <w:spacing w:after="0" w:line="240" w:lineRule="auto"/>
        <w:jc w:val="both"/>
        <w:rPr>
          <w:rStyle w:val="c2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4034F0">
        <w:rPr>
          <w:rStyle w:val="c2"/>
          <w:rFonts w:ascii="Times New Roman" w:hAnsi="Times New Roman" w:cs="Times New Roman"/>
          <w:color w:val="auto"/>
          <w:sz w:val="24"/>
          <w:szCs w:val="24"/>
          <w:lang w:val="ru-RU"/>
        </w:rPr>
        <w:t>положительная динамика качественных и количественных показателей успеваемости и качества знаний обучающихся;</w:t>
      </w:r>
    </w:p>
    <w:p w:rsidR="005778A9" w:rsidRPr="00ED6C80" w:rsidRDefault="005778A9" w:rsidP="005778A9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034F0">
        <w:rPr>
          <w:rStyle w:val="c2"/>
          <w:rFonts w:ascii="Times New Roman" w:hAnsi="Times New Roman" w:cs="Times New Roman"/>
          <w:color w:val="auto"/>
          <w:sz w:val="24"/>
          <w:szCs w:val="24"/>
          <w:lang w:val="ru-RU"/>
        </w:rPr>
        <w:t>обеспечение мотивации всех участников методического объединения к творческой деятельности;</w:t>
      </w:r>
    </w:p>
    <w:p w:rsidR="00EA213B" w:rsidRDefault="005778A9" w:rsidP="00D31C42">
      <w:pPr>
        <w:pStyle w:val="c6"/>
        <w:numPr>
          <w:ilvl w:val="0"/>
          <w:numId w:val="13"/>
        </w:numPr>
        <w:spacing w:before="0" w:beforeAutospacing="0" w:after="0" w:afterAutospacing="0"/>
        <w:jc w:val="both"/>
      </w:pPr>
      <w:proofErr w:type="gramStart"/>
      <w:r w:rsidRPr="004034F0">
        <w:rPr>
          <w:rStyle w:val="c2"/>
        </w:rPr>
        <w:t xml:space="preserve">разработка </w:t>
      </w:r>
      <w:r w:rsidRPr="004034F0">
        <w:t xml:space="preserve">единого для всех ОУ </w:t>
      </w:r>
      <w:proofErr w:type="spellStart"/>
      <w:r w:rsidRPr="004034F0">
        <w:t>Добринского</w:t>
      </w:r>
      <w:proofErr w:type="spellEnd"/>
      <w:r w:rsidRPr="004034F0">
        <w:t xml:space="preserve"> муниципального района мониторингового инструментария  по ди</w:t>
      </w:r>
      <w:r w:rsidR="00EA213B">
        <w:t>агностике развития обучающихся.</w:t>
      </w:r>
      <w:proofErr w:type="gramEnd"/>
    </w:p>
    <w:p w:rsidR="005778A9" w:rsidRPr="00D31C42" w:rsidRDefault="005778A9" w:rsidP="00D31C42">
      <w:pPr>
        <w:pStyle w:val="c6"/>
        <w:numPr>
          <w:ilvl w:val="0"/>
          <w:numId w:val="13"/>
        </w:numPr>
        <w:spacing w:before="0" w:beforeAutospacing="0" w:after="0" w:afterAutospacing="0"/>
        <w:jc w:val="both"/>
      </w:pPr>
      <w:r w:rsidRPr="004034F0">
        <w:t xml:space="preserve"> 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613"/>
        <w:gridCol w:w="5199"/>
        <w:gridCol w:w="1843"/>
        <w:gridCol w:w="2835"/>
      </w:tblGrid>
      <w:tr w:rsidR="005778A9" w:rsidTr="00EA213B">
        <w:tc>
          <w:tcPr>
            <w:tcW w:w="61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Тема семинара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содержание</w:t>
            </w:r>
          </w:p>
        </w:tc>
        <w:tc>
          <w:tcPr>
            <w:tcW w:w="1843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5778A9" w:rsidRDefault="005778A9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Исполнители</w:t>
            </w:r>
          </w:p>
        </w:tc>
      </w:tr>
      <w:tr w:rsidR="005778A9" w:rsidTr="00EA213B">
        <w:trPr>
          <w:trHeight w:val="311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5778A9" w:rsidRDefault="005778A9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9877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778A9" w:rsidRPr="00F17820" w:rsidRDefault="00F17820" w:rsidP="00F17820">
            <w:pPr>
              <w:ind w:left="0"/>
              <w:jc w:val="center"/>
              <w:rPr>
                <w:rFonts w:ascii="Times New Roman" w:hAnsi="Times New Roman"/>
                <w:b/>
                <w:color w:val="7030A0"/>
                <w:sz w:val="24"/>
                <w:szCs w:val="24"/>
                <w:lang w:val="ru-RU"/>
              </w:rPr>
            </w:pPr>
            <w:r w:rsidRPr="00C417C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Актуальные вопросы преподавания информатики в 2019 </w:t>
            </w:r>
            <w:r w:rsidR="000F11CE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– 2020 учебном </w:t>
            </w:r>
            <w:r w:rsidRPr="00C417CB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году</w:t>
            </w:r>
          </w:p>
        </w:tc>
      </w:tr>
      <w:tr w:rsidR="00DF29C3" w:rsidRPr="004C46D5" w:rsidTr="00EA213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DF29C3" w:rsidRPr="000F11CE" w:rsidRDefault="00DF29C3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F7217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29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Открытый урок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«Со</w:t>
            </w:r>
            <w:r w:rsidRPr="00DF29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временный урок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информатики </w:t>
            </w:r>
            <w:r w:rsidRPr="00DF29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соответствии с требованиями Ф</w:t>
            </w:r>
            <w:r w:rsidRPr="00DF29C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ГОС»</w:t>
            </w:r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31C42" w:rsidRDefault="000F11CE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Сентябрь</w:t>
            </w:r>
          </w:p>
          <w:p w:rsidR="00D31C42" w:rsidRDefault="00D31C42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2019 года</w:t>
            </w:r>
          </w:p>
          <w:p w:rsidR="00D31C42" w:rsidRDefault="00D31C42" w:rsidP="00D31C42">
            <w:pPr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  <w:p w:rsidR="00DF29C3" w:rsidRPr="00D31C42" w:rsidRDefault="00D31C42" w:rsidP="00D31C4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СОШ № 2 п. </w:t>
            </w:r>
            <w:r w:rsidRPr="00D31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Добринка</w:t>
            </w: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Соболев С.Н.,                       </w:t>
            </w:r>
            <w:r w:rsidRPr="00F72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СОШ № 2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</w:t>
            </w:r>
            <w:r w:rsidRPr="00F72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п. Добринка</w:t>
            </w:r>
          </w:p>
        </w:tc>
      </w:tr>
      <w:tr w:rsidR="00DF29C3" w:rsidRPr="004C46D5" w:rsidTr="00EA213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DF29C3" w:rsidRPr="00DF29C3" w:rsidRDefault="00DF29C3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F7217D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217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F29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Приемы организации провер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 домашнего задания на уроках».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Pr="004C46D5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О.В., </w:t>
            </w:r>
          </w:p>
          <w:p w:rsidR="00DF29C3" w:rsidRPr="00DF29C3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    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п. Добринка</w:t>
            </w:r>
          </w:p>
        </w:tc>
      </w:tr>
      <w:tr w:rsidR="00DF29C3" w:rsidRPr="004C46D5" w:rsidTr="00EA213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DF29C3" w:rsidRPr="00DF29C3" w:rsidRDefault="00DF29C3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31C42" w:rsidRDefault="00F7217D" w:rsidP="00F7217D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Роль ИКТ в развитии жизненных компетенций обучающихся с ОВЗ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Гуров А.С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DF29C3" w:rsidRPr="00DF29C3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СШ с. Пушкино</w:t>
            </w:r>
          </w:p>
        </w:tc>
      </w:tr>
      <w:tr w:rsidR="00F7217D" w:rsidRPr="004C46D5" w:rsidTr="00EA213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F7217D" w:rsidRPr="000F11CE" w:rsidRDefault="00F7217D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Pr="00D31C42" w:rsidRDefault="00F7217D" w:rsidP="00F7217D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D31C4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Практикум</w:t>
            </w:r>
            <w:r w:rsidRPr="00D31C4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hyperlink r:id="rId8" w:tooltip="Metod kalacvnikova.pdf" w:history="1"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Методика подготовки </w:t>
              </w:r>
              <w:proofErr w:type="gramStart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>обучающихся</w:t>
              </w:r>
              <w:proofErr w:type="gramEnd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к ОГЭ на основе УМК </w:t>
              </w:r>
              <w:proofErr w:type="spellStart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>Босовой</w:t>
              </w:r>
              <w:proofErr w:type="spellEnd"/>
              <w:r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/>
                </w:rPr>
                <w:t xml:space="preserve"> Л.Л.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Pr="00F7217D" w:rsidRDefault="00F7217D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Pr="004C46D5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Бобков М.В.,</w:t>
            </w:r>
          </w:p>
          <w:p w:rsidR="00F7217D" w:rsidRPr="004C46D5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 «Гимназия»</w:t>
            </w:r>
          </w:p>
          <w:p w:rsidR="00F7217D" w:rsidRPr="00F7217D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с. </w:t>
            </w:r>
            <w:proofErr w:type="spellStart"/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Ольговка</w:t>
            </w:r>
            <w:proofErr w:type="spellEnd"/>
          </w:p>
        </w:tc>
      </w:tr>
      <w:tr w:rsidR="00DF29C3" w:rsidRPr="004C46D5" w:rsidTr="00EA213B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DF29C3" w:rsidRPr="00DF29C3" w:rsidRDefault="00DF29C3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31C42" w:rsidRDefault="005D026E" w:rsidP="00F7217D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hyperlink r:id="rId9" w:tgtFrame="_blank" w:history="1">
              <w:r w:rsidR="00DF29C3" w:rsidRPr="00D31C42">
                <w:rPr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lang w:val="ru-RU" w:eastAsia="ru-RU"/>
                </w:rPr>
                <w:t>Мониторинговые исследования</w:t>
              </w:r>
              <w:r w:rsidR="00DF29C3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 xml:space="preserve"> уровня достижения </w:t>
              </w:r>
              <w:proofErr w:type="spellStart"/>
              <w:r w:rsidR="00DF29C3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>метапредметных</w:t>
              </w:r>
              <w:proofErr w:type="spellEnd"/>
              <w:r w:rsidR="00DF29C3" w:rsidRPr="00D31C4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ru-RU" w:eastAsia="ru-RU"/>
                </w:rPr>
                <w:t xml:space="preserve"> результатов обучения</w:t>
              </w:r>
            </w:hyperlink>
            <w:r w:rsidR="00DF29C3"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 </w:t>
            </w:r>
            <w:r w:rsidR="00DF29C3"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F29C3" w:rsidRPr="00DF29C3" w:rsidRDefault="00DF29C3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7217D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Коткова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Н.М., </w:t>
            </w:r>
          </w:p>
          <w:p w:rsidR="00DF29C3" w:rsidRPr="00DF29C3" w:rsidRDefault="00F7217D" w:rsidP="00F7217D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F7217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методист</w:t>
            </w:r>
          </w:p>
        </w:tc>
      </w:tr>
      <w:tr w:rsidR="00F17820" w:rsidRPr="004C46D5" w:rsidTr="00EA213B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F17820" w:rsidRPr="003C5A02" w:rsidRDefault="00F17820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F17820" w:rsidRPr="00D31C42" w:rsidRDefault="00F7217D" w:rsidP="00F7217D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Педагогическая мастерская</w:t>
            </w:r>
            <w:r w:rsidRPr="00D31C4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: обмен методическими находками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vAlign w:val="center"/>
          </w:tcPr>
          <w:p w:rsidR="00F17820" w:rsidRPr="00F17820" w:rsidRDefault="00F17820" w:rsidP="00DF29C3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D31C42" w:rsidRDefault="00D31C42" w:rsidP="00D31C4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D31C42" w:rsidRPr="004C46D5" w:rsidRDefault="00D31C42" w:rsidP="00D31C42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F17820" w:rsidRPr="00F17820" w:rsidRDefault="00D31C42" w:rsidP="00D31C42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5778A9" w:rsidRPr="004C46D5" w:rsidTr="00EA213B">
        <w:trPr>
          <w:trHeight w:val="70"/>
        </w:trPr>
        <w:tc>
          <w:tcPr>
            <w:tcW w:w="61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778A9" w:rsidRPr="004C46D5" w:rsidRDefault="005778A9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9877" w:type="dxa"/>
            <w:gridSpan w:val="3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5778A9" w:rsidRPr="000F11CE" w:rsidRDefault="005D026E" w:rsidP="00D31C42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0" w:tgtFrame="_blank" w:history="1">
              <w:r w:rsidR="00D31C42" w:rsidRPr="00C417CB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ru-RU" w:eastAsia="ru-RU"/>
                </w:rPr>
                <w:t>Системно-</w:t>
              </w:r>
              <w:proofErr w:type="spellStart"/>
              <w:r w:rsidR="00D31C42" w:rsidRPr="00C417CB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ru-RU" w:eastAsia="ru-RU"/>
                </w:rPr>
                <w:t>деятельностный</w:t>
              </w:r>
              <w:proofErr w:type="spellEnd"/>
              <w:r w:rsidR="00D31C42" w:rsidRPr="00C417CB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ru-RU" w:eastAsia="ru-RU"/>
                </w:rPr>
                <w:t xml:space="preserve"> подход - методологическая основа ФГОС</w:t>
              </w:r>
            </w:hyperlink>
          </w:p>
        </w:tc>
      </w:tr>
      <w:tr w:rsidR="00F17820" w:rsidRPr="004C46D5" w:rsidTr="00EA213B">
        <w:trPr>
          <w:trHeight w:val="583"/>
        </w:trPr>
        <w:tc>
          <w:tcPr>
            <w:tcW w:w="0" w:type="auto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  <w:hideMark/>
          </w:tcPr>
          <w:p w:rsidR="00F17820" w:rsidRPr="004C46D5" w:rsidRDefault="00F17820" w:rsidP="00DF29C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199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  <w:hideMark/>
          </w:tcPr>
          <w:p w:rsidR="00F17820" w:rsidRPr="00C417CB" w:rsidRDefault="00C417CB" w:rsidP="00C417C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 w:eastAsia="ru-RU" w:bidi="ar-SA"/>
              </w:rPr>
            </w:pPr>
            <w:r w:rsidRPr="00C417C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Открытый интегрированный урок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r w:rsidRPr="00C417C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Применение интерактивных методов обучения на уроках математики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»  </w:t>
            </w:r>
            <w:hyperlink r:id="rId11" w:tgtFrame="_blank" w:history="1"/>
          </w:p>
        </w:tc>
        <w:tc>
          <w:tcPr>
            <w:tcW w:w="1843" w:type="dxa"/>
            <w:vMerge w:val="restart"/>
            <w:tcBorders>
              <w:top w:val="single" w:sz="18" w:space="0" w:color="C0504D" w:themeColor="accent2"/>
              <w:left w:val="single" w:sz="18" w:space="0" w:color="C0504D" w:themeColor="accent2"/>
              <w:right w:val="single" w:sz="18" w:space="0" w:color="C0504D" w:themeColor="accent2"/>
            </w:tcBorders>
            <w:hideMark/>
          </w:tcPr>
          <w:p w:rsidR="00F17820" w:rsidRDefault="000F11CE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Январь</w:t>
            </w:r>
            <w:r w:rsidR="00F1782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        20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20</w:t>
            </w:r>
            <w:r w:rsidR="00F17820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года   </w:t>
            </w:r>
          </w:p>
          <w:p w:rsidR="00F17820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F17820" w:rsidRPr="00D31C42" w:rsidRDefault="00F17820" w:rsidP="00F1782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МБОУ</w:t>
            </w:r>
          </w:p>
          <w:p w:rsidR="00F17820" w:rsidRPr="00D31C42" w:rsidRDefault="00F17820" w:rsidP="00F17820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D31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«Лицей № 1»                           п. Добринка</w:t>
            </w:r>
          </w:p>
          <w:p w:rsidR="00F17820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  <w:p w:rsidR="00F17820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F17820" w:rsidRPr="004C46D5" w:rsidRDefault="00F17820" w:rsidP="00DF29C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5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C417CB" w:rsidRPr="004C46D5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F17820" w:rsidRPr="004C46D5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C417CB" w:rsidRPr="004C46D5" w:rsidTr="00EA213B">
        <w:trPr>
          <w:trHeight w:val="583"/>
        </w:trPr>
        <w:tc>
          <w:tcPr>
            <w:tcW w:w="0" w:type="auto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C417CB" w:rsidRPr="004C46D5" w:rsidRDefault="00C417CB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EA213B" w:rsidRDefault="00C417CB" w:rsidP="00C417C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A21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Открытый  урок</w:t>
            </w:r>
            <w:r w:rsidRPr="00EA213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«</w:t>
            </w:r>
            <w:r w:rsidRPr="00EA2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Игровые элементы на уроках информатики важное средство воспитания умственной активности обучающихся»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C417CB" w:rsidRPr="00C417CB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Гаращук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Л.П.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,</w:t>
            </w:r>
          </w:p>
          <w:p w:rsidR="00C417CB" w:rsidRPr="004C46D5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C417CB" w:rsidRPr="00C417CB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C417CB" w:rsidRPr="004C46D5" w:rsidTr="00EA213B">
        <w:trPr>
          <w:trHeight w:val="583"/>
        </w:trPr>
        <w:tc>
          <w:tcPr>
            <w:tcW w:w="0" w:type="auto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C417CB" w:rsidRPr="00C417CB" w:rsidRDefault="00C417CB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EA213B" w:rsidRDefault="00C417CB" w:rsidP="00C417C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EA213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Педагогическая мастерская</w:t>
            </w:r>
            <w:r w:rsidRPr="00EA2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proofErr w:type="gramStart"/>
            <w:r w:rsidRPr="00EA2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Эффек-тивные</w:t>
            </w:r>
            <w:proofErr w:type="spellEnd"/>
            <w:proofErr w:type="gramEnd"/>
            <w:r w:rsidRPr="00EA21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 xml:space="preserve"> методы и приемы в обучении информатике в условиях реализации ФГОС»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C417CB" w:rsidRPr="00D31C42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D31C42" w:rsidRDefault="00C417CB" w:rsidP="00C417C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C417C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>Буркова С.Н.,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                  МБОУ СОШ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Дубовое</w:t>
            </w:r>
            <w:proofErr w:type="gramEnd"/>
          </w:p>
        </w:tc>
      </w:tr>
      <w:tr w:rsidR="00C417CB" w:rsidRPr="004C46D5" w:rsidTr="00EA213B">
        <w:trPr>
          <w:trHeight w:val="583"/>
        </w:trPr>
        <w:tc>
          <w:tcPr>
            <w:tcW w:w="0" w:type="auto"/>
            <w:vMerge/>
            <w:tcBorders>
              <w:left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C417CB" w:rsidRPr="00C417CB" w:rsidRDefault="00C417CB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C417CB" w:rsidRPr="00EA213B" w:rsidRDefault="00C417CB" w:rsidP="00C417C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</w:pPr>
            <w:r w:rsidRPr="00EA213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ru-RU" w:eastAsia="ru-RU"/>
              </w:rPr>
              <w:t>Обмен опытом в работе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right w:val="single" w:sz="18" w:space="0" w:color="C0504D" w:themeColor="accent2"/>
            </w:tcBorders>
          </w:tcPr>
          <w:p w:rsidR="00C417CB" w:rsidRPr="00D31C42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4" w:space="0" w:color="auto"/>
              <w:right w:val="single" w:sz="18" w:space="0" w:color="C0504D" w:themeColor="accent2"/>
            </w:tcBorders>
          </w:tcPr>
          <w:p w:rsidR="00EA213B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>Данковцева</w:t>
            </w:r>
            <w:proofErr w:type="spellEnd"/>
            <w:r w:rsidRPr="004034F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 w:bidi="ar-SA"/>
              </w:rPr>
              <w:t xml:space="preserve"> О.В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.,</w:t>
            </w:r>
          </w:p>
          <w:p w:rsidR="00EA213B" w:rsidRPr="004C46D5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МБОУ «Лицей № 1» </w:t>
            </w:r>
          </w:p>
          <w:p w:rsidR="00C417CB" w:rsidRPr="00EA213B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 w:rsidRPr="004C46D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п. Добринка</w:t>
            </w:r>
          </w:p>
        </w:tc>
      </w:tr>
      <w:tr w:rsidR="00C417CB" w:rsidRPr="004C46D5" w:rsidTr="00EA213B">
        <w:trPr>
          <w:trHeight w:val="583"/>
        </w:trPr>
        <w:tc>
          <w:tcPr>
            <w:tcW w:w="0" w:type="auto"/>
            <w:vMerge/>
            <w:tcBorders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  <w:vAlign w:val="center"/>
          </w:tcPr>
          <w:p w:rsidR="00C417CB" w:rsidRPr="00D31C42" w:rsidRDefault="00C417CB" w:rsidP="00DF29C3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5199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C417CB" w:rsidRPr="00EA213B" w:rsidRDefault="00EA213B" w:rsidP="00EA213B">
            <w:pPr>
              <w:pStyle w:val="a7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EA21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Обзор новинок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="00C417CB" w:rsidRPr="00EA213B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Интернет - сервисов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C417CB" w:rsidRPr="00D31C42" w:rsidRDefault="00C417CB" w:rsidP="00DF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:rsidR="00C417CB" w:rsidRPr="00EA213B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EA213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Петрухина Н.А., </w:t>
            </w:r>
          </w:p>
          <w:p w:rsidR="00EA213B" w:rsidRPr="00D31C42" w:rsidRDefault="00EA213B" w:rsidP="00EA213B">
            <w:pPr>
              <w:ind w:left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 xml:space="preserve">МБОУ СОШ с. Нижняя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/>
              </w:rPr>
              <w:t>Матрёнка</w:t>
            </w:r>
            <w:proofErr w:type="spellEnd"/>
          </w:p>
        </w:tc>
      </w:tr>
    </w:tbl>
    <w:p w:rsidR="005778A9" w:rsidRDefault="005778A9"/>
    <w:sectPr w:rsidR="005778A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6E" w:rsidRDefault="005D026E" w:rsidP="00DF29C3">
      <w:pPr>
        <w:spacing w:after="0" w:line="240" w:lineRule="auto"/>
      </w:pPr>
      <w:r>
        <w:separator/>
      </w:r>
    </w:p>
  </w:endnote>
  <w:endnote w:type="continuationSeparator" w:id="0">
    <w:p w:rsidR="005D026E" w:rsidRDefault="005D026E" w:rsidP="00DF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515010"/>
      <w:docPartObj>
        <w:docPartGallery w:val="Page Numbers (Bottom of Page)"/>
        <w:docPartUnique/>
      </w:docPartObj>
    </w:sdtPr>
    <w:sdtEndPr/>
    <w:sdtContent>
      <w:p w:rsidR="00DF29C3" w:rsidRDefault="00DF29C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DAB">
          <w:rPr>
            <w:noProof/>
          </w:rPr>
          <w:t>1</w:t>
        </w:r>
        <w:r>
          <w:fldChar w:fldCharType="end"/>
        </w:r>
      </w:p>
    </w:sdtContent>
  </w:sdt>
  <w:p w:rsidR="00DF29C3" w:rsidRDefault="00DF29C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6E" w:rsidRDefault="005D026E" w:rsidP="00DF29C3">
      <w:pPr>
        <w:spacing w:after="0" w:line="240" w:lineRule="auto"/>
      </w:pPr>
      <w:r>
        <w:separator/>
      </w:r>
    </w:p>
  </w:footnote>
  <w:footnote w:type="continuationSeparator" w:id="0">
    <w:p w:rsidR="005D026E" w:rsidRDefault="005D026E" w:rsidP="00DF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A3178"/>
    <w:multiLevelType w:val="multilevel"/>
    <w:tmpl w:val="2340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C3DE0"/>
    <w:multiLevelType w:val="hybridMultilevel"/>
    <w:tmpl w:val="260E5308"/>
    <w:lvl w:ilvl="0" w:tplc="D040B258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66062A5"/>
    <w:multiLevelType w:val="hybridMultilevel"/>
    <w:tmpl w:val="9DBCAA80"/>
    <w:lvl w:ilvl="0" w:tplc="7BA83F08">
      <w:start w:val="1"/>
      <w:numFmt w:val="bullet"/>
      <w:lvlText w:val=""/>
      <w:lvlJc w:val="righ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3722F5"/>
    <w:multiLevelType w:val="multilevel"/>
    <w:tmpl w:val="80D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764132"/>
    <w:multiLevelType w:val="hybridMultilevel"/>
    <w:tmpl w:val="3EC45676"/>
    <w:lvl w:ilvl="0" w:tplc="871EF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1A0363"/>
    <w:multiLevelType w:val="hybridMultilevel"/>
    <w:tmpl w:val="90D0E8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754D73"/>
    <w:multiLevelType w:val="multilevel"/>
    <w:tmpl w:val="E1448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21C6B9A"/>
    <w:multiLevelType w:val="multilevel"/>
    <w:tmpl w:val="8DBE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051BC3"/>
    <w:multiLevelType w:val="multilevel"/>
    <w:tmpl w:val="8FF4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32B1E"/>
    <w:multiLevelType w:val="multilevel"/>
    <w:tmpl w:val="A5E0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51DB027D"/>
    <w:multiLevelType w:val="multilevel"/>
    <w:tmpl w:val="402E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653E90"/>
    <w:multiLevelType w:val="hybridMultilevel"/>
    <w:tmpl w:val="37A08658"/>
    <w:lvl w:ilvl="0" w:tplc="4322C3D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06131"/>
    <w:multiLevelType w:val="hybridMultilevel"/>
    <w:tmpl w:val="0902DB86"/>
    <w:lvl w:ilvl="0" w:tplc="2C542096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E4978FF"/>
    <w:multiLevelType w:val="multilevel"/>
    <w:tmpl w:val="4BF2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92"/>
    <w:rsid w:val="000F11CE"/>
    <w:rsid w:val="002807C5"/>
    <w:rsid w:val="005778A9"/>
    <w:rsid w:val="005D026E"/>
    <w:rsid w:val="006F7B83"/>
    <w:rsid w:val="00721796"/>
    <w:rsid w:val="007C2DAB"/>
    <w:rsid w:val="00815234"/>
    <w:rsid w:val="00A73FC8"/>
    <w:rsid w:val="00C417CB"/>
    <w:rsid w:val="00CB4992"/>
    <w:rsid w:val="00D31C42"/>
    <w:rsid w:val="00DF29C3"/>
    <w:rsid w:val="00EA213B"/>
    <w:rsid w:val="00F17820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9"/>
  </w:style>
  <w:style w:type="paragraph" w:styleId="2">
    <w:name w:val="heading 2"/>
    <w:basedOn w:val="a"/>
    <w:link w:val="20"/>
    <w:uiPriority w:val="9"/>
    <w:qFormat/>
    <w:rsid w:val="00577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5778A9"/>
    <w:pPr>
      <w:ind w:left="720"/>
      <w:contextualSpacing/>
    </w:pPr>
    <w:rPr>
      <w:rFonts w:ascii="Georgia" w:eastAsia="Times New Roman" w:hAnsi="Georgia" w:cs="Times New Roman"/>
    </w:rPr>
  </w:style>
  <w:style w:type="character" w:styleId="a3">
    <w:name w:val="Strong"/>
    <w:basedOn w:val="a0"/>
    <w:uiPriority w:val="22"/>
    <w:qFormat/>
    <w:rsid w:val="005778A9"/>
    <w:rPr>
      <w:b/>
      <w:bCs/>
    </w:rPr>
  </w:style>
  <w:style w:type="character" w:styleId="a4">
    <w:name w:val="Hyperlink"/>
    <w:basedOn w:val="a0"/>
    <w:uiPriority w:val="99"/>
    <w:semiHidden/>
    <w:unhideWhenUsed/>
    <w:rsid w:val="005778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78A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5778A9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778A9"/>
  </w:style>
  <w:style w:type="paragraph" w:customStyle="1" w:styleId="c6">
    <w:name w:val="c6"/>
    <w:basedOn w:val="a"/>
    <w:rsid w:val="005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9C3"/>
  </w:style>
  <w:style w:type="paragraph" w:styleId="ab">
    <w:name w:val="footer"/>
    <w:basedOn w:val="a"/>
    <w:link w:val="ac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A9"/>
  </w:style>
  <w:style w:type="paragraph" w:styleId="2">
    <w:name w:val="heading 2"/>
    <w:basedOn w:val="a"/>
    <w:link w:val="20"/>
    <w:uiPriority w:val="9"/>
    <w:qFormat/>
    <w:rsid w:val="005778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78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Абзац списка2"/>
    <w:basedOn w:val="a"/>
    <w:rsid w:val="005778A9"/>
    <w:pPr>
      <w:ind w:left="720"/>
      <w:contextualSpacing/>
    </w:pPr>
    <w:rPr>
      <w:rFonts w:ascii="Georgia" w:eastAsia="Times New Roman" w:hAnsi="Georgia" w:cs="Times New Roman"/>
    </w:rPr>
  </w:style>
  <w:style w:type="character" w:styleId="a3">
    <w:name w:val="Strong"/>
    <w:basedOn w:val="a0"/>
    <w:uiPriority w:val="22"/>
    <w:qFormat/>
    <w:rsid w:val="005778A9"/>
    <w:rPr>
      <w:b/>
      <w:bCs/>
    </w:rPr>
  </w:style>
  <w:style w:type="character" w:styleId="a4">
    <w:name w:val="Hyperlink"/>
    <w:basedOn w:val="a0"/>
    <w:uiPriority w:val="99"/>
    <w:semiHidden/>
    <w:unhideWhenUsed/>
    <w:rsid w:val="005778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78A9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table" w:styleId="a8">
    <w:name w:val="Table Grid"/>
    <w:basedOn w:val="a1"/>
    <w:uiPriority w:val="59"/>
    <w:rsid w:val="005778A9"/>
    <w:pPr>
      <w:spacing w:after="0" w:line="240" w:lineRule="auto"/>
      <w:ind w:left="2160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5778A9"/>
  </w:style>
  <w:style w:type="paragraph" w:customStyle="1" w:styleId="c6">
    <w:name w:val="c6"/>
    <w:basedOn w:val="a"/>
    <w:rsid w:val="00577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29C3"/>
  </w:style>
  <w:style w:type="paragraph" w:styleId="ab">
    <w:name w:val="footer"/>
    <w:basedOn w:val="a"/>
    <w:link w:val="ac"/>
    <w:uiPriority w:val="99"/>
    <w:unhideWhenUsed/>
    <w:rsid w:val="00DF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iro23.info/images/a/a2/Metod_kalacvnikov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gsga.ru/sveden/faculties/faculty-of-mathematics-physics-and-informatics/activities-optional/seminar/kononova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sga.ru/sveden/faculties/faculty-of-mathematics-physics-and-informatics/activities-optional/seminar/ivanov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sga.ru/sveden/faculties/faculty-of-mathematics-physics-and-informatics/activities-optional/seminar/ponomareva_razagatova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2018-12-16T17:18:00Z</dcterms:created>
  <dcterms:modified xsi:type="dcterms:W3CDTF">2019-09-03T20:20:00Z</dcterms:modified>
</cp:coreProperties>
</file>