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232" w:rsidRDefault="002E7A3E" w:rsidP="002E7A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семинара</w:t>
      </w:r>
    </w:p>
    <w:p w:rsidR="002E7A3E" w:rsidRPr="002E7A3E" w:rsidRDefault="002E7A3E" w:rsidP="002E7A3E">
      <w:pPr>
        <w:rPr>
          <w:rFonts w:ascii="Times New Roman" w:hAnsi="Times New Roman" w:cs="Times New Roman"/>
          <w:sz w:val="24"/>
          <w:szCs w:val="24"/>
        </w:rPr>
      </w:pPr>
      <w:r w:rsidRPr="002E7A3E">
        <w:rPr>
          <w:rFonts w:ascii="Times New Roman" w:hAnsi="Times New Roman" w:cs="Times New Roman"/>
          <w:sz w:val="24"/>
          <w:szCs w:val="24"/>
        </w:rPr>
        <w:t>Тема: «Формирование и развитие функциональной грамотности обучающихся – важнейшее условие повышения качества образования»</w:t>
      </w:r>
    </w:p>
    <w:p w:rsidR="002E7A3E" w:rsidRDefault="002E7A3E" w:rsidP="002E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29.11.2022</w:t>
      </w:r>
    </w:p>
    <w:p w:rsidR="002E7A3E" w:rsidRDefault="002E7A3E" w:rsidP="002E7A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 11 человек.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Повестка 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Теоретический материал:</w:t>
      </w:r>
    </w:p>
    <w:p w:rsidR="002E7A3E" w:rsidRPr="002E7A3E" w:rsidRDefault="002E7A3E" w:rsidP="002E7A3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 заместителя директора Горюшкиной Л.М. </w:t>
      </w:r>
      <w:r w:rsidRPr="002E7A3E">
        <w:rPr>
          <w:rFonts w:ascii="Times New Roman" w:hAnsi="Times New Roman" w:cs="Times New Roman"/>
          <w:sz w:val="24"/>
          <w:szCs w:val="24"/>
        </w:rPr>
        <w:t>«Формирование и развитие функциональной грамотности обучающихся – важнейшее условие повышения качества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(из опыта работы школы)</w:t>
      </w:r>
    </w:p>
    <w:p w:rsidR="002E7A3E" w:rsidRDefault="002E7A3E" w:rsidP="002E7A3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опыта работы:</w:t>
      </w:r>
    </w:p>
    <w:p w:rsidR="002E7A3E" w:rsidRDefault="002E7A3E" w:rsidP="002E7A3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Мастер-класс «Практическая работа по определению кислотности пищевых напитков» - учитель химии и биологии Кретова Т.С.</w:t>
      </w:r>
    </w:p>
    <w:p w:rsidR="002E7A3E" w:rsidRDefault="002E7A3E" w:rsidP="002E7A3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Мастер-класс «Приемы формирования читательской грамотности на уроках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русского языка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литература» - учитель русского языка и литература Кудряшова М.В.</w:t>
      </w:r>
    </w:p>
    <w:p w:rsidR="002E7A3E" w:rsidRDefault="002E7A3E" w:rsidP="002E7A3E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класс «Кредит: как не попасть в ловушку» - учитель обществознания и экономики Рябова Е.В.</w:t>
      </w:r>
    </w:p>
    <w:p w:rsidR="002E7A3E" w:rsidRDefault="002E7A3E" w:rsidP="002E7A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4F5" w:rsidRDefault="002E7A3E" w:rsidP="001044F5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 заместителя директора Горюшкину Л.М., которая отметила, что в современное время пом</w:t>
      </w:r>
      <w:r w:rsidR="001044F5">
        <w:rPr>
          <w:rFonts w:ascii="Times New Roman" w:hAnsi="Times New Roman" w:cs="Times New Roman"/>
          <w:sz w:val="24"/>
          <w:szCs w:val="24"/>
        </w:rPr>
        <w:t>имо определенного объема знаний</w:t>
      </w:r>
      <w:r>
        <w:rPr>
          <w:rFonts w:ascii="Times New Roman" w:hAnsi="Times New Roman" w:cs="Times New Roman"/>
          <w:sz w:val="24"/>
          <w:szCs w:val="24"/>
        </w:rPr>
        <w:t>, которые ученик должен выучить и понять</w:t>
      </w:r>
      <w:r w:rsidR="001044F5">
        <w:rPr>
          <w:rFonts w:ascii="Times New Roman" w:hAnsi="Times New Roman" w:cs="Times New Roman"/>
          <w:sz w:val="24"/>
          <w:szCs w:val="24"/>
        </w:rPr>
        <w:t xml:space="preserve">, запомнить, </w:t>
      </w:r>
      <w:r w:rsidR="001044F5" w:rsidRPr="001044F5">
        <w:rPr>
          <w:rFonts w:ascii="Times New Roman" w:hAnsi="Times New Roman" w:cs="Times New Roman"/>
          <w:sz w:val="24"/>
          <w:szCs w:val="24"/>
        </w:rPr>
        <w:t>куда важнее умение решать реальные жизненные проблемы и самостоятельно работать с информацией. Ученые-педагоги в своем кругу называют это «базовыми компетенциями», «функциональной грамотностью».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44F5">
        <w:rPr>
          <w:rFonts w:ascii="Times New Roman" w:hAnsi="Times New Roman" w:cs="Times New Roman"/>
          <w:sz w:val="24"/>
          <w:szCs w:val="24"/>
        </w:rPr>
        <w:t>Функциональная грамотность человека рассматривается не только как важное средство достижения личных целей, но и как предпосылка сознательного участия в общественной жизни общества. При этом функциональная неграмотность выражается к неспособности личности эффективно использовать навыки чтения, письма, вычислительные навыки в повседневной жизни.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Сегодня общество и экономика делают запрос на таких специалистов, которые хотят и могут осваивать новые знания, применять их к новым обстоятельствам и решать возникающие проблемы, то есть существует запрос на функционально грамотных специалистов.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Функциональная грамотность сегодня стала важнейшим индикатором общественного благополучия, а функциональная грамотность школьников – важным показателем качества образования.</w:t>
      </w:r>
    </w:p>
    <w:p w:rsid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Требования к освоению элементов предметного содержания по-прежнему остаются в фокусе, но чисто академических знаний уже недостаточно. Сегодня делается акцент на умения применять эти знания.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В вопросе формирования функциональной грамотности можно выделить, по крайней мере, два направления.</w:t>
      </w:r>
    </w:p>
    <w:p w:rsid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b/>
          <w:i/>
          <w:color w:val="262633"/>
          <w:sz w:val="24"/>
          <w:szCs w:val="24"/>
        </w:rPr>
        <w:t>Первое</w:t>
      </w: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– это ежедневная работа учителя в рамках учебного процесса. Например, формирование читательской грамотности - каждый параграф учебника – это новый для ученика текст, к которому учитель должен построить группу вопросов/заданий разного уровня сложности, формирующих различные умения: находить в тексте информацию и формулировать выводы, интерпретировать информацию и применять её в новых ситуациях, в том числе, не рассмотренных в учебнике. Сегодня недостаточно научить ребенка </w:t>
      </w: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lastRenderedPageBreak/>
        <w:t>правильно и бегло читать, даже более важным становится умение понимать тест и уметь находить в нем необходимую информацию.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</w:p>
    <w:p w:rsid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Таким образом, процесс формирования функциональной грамотности не может быть набором отдельных уроков или набором отдельных заданий, этот процесс логично и системно должен быть «вшит» в учебную программу как обязательная составляющая.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b/>
          <w:i/>
          <w:color w:val="262633"/>
          <w:sz w:val="24"/>
          <w:szCs w:val="24"/>
        </w:rPr>
        <w:t>Вторым</w:t>
      </w: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направлением формирования функциональной грамотности является дополнительное и внеурочное образование для школьников. Хорошим подспорьем в работе по данному вопросу является внеурочная работа, организованная на базе «Точки роста»: «Живая лаборатория» (биология - 6 </w:t>
      </w:r>
      <w:proofErr w:type="spellStart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кл</w:t>
      </w:r>
      <w:proofErr w:type="spellEnd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.), «Тайны мира экспериментов» (химия – 10,11 </w:t>
      </w:r>
      <w:proofErr w:type="spellStart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кл</w:t>
      </w:r>
      <w:proofErr w:type="spellEnd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.), «Удивительное рядом» (физика – 7 </w:t>
      </w:r>
      <w:proofErr w:type="spellStart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кл</w:t>
      </w:r>
      <w:proofErr w:type="spellEnd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.), «Основы финансовой грамотности» (экономика – 5 </w:t>
      </w:r>
      <w:proofErr w:type="spellStart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кл</w:t>
      </w:r>
      <w:proofErr w:type="spellEnd"/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.).</w:t>
      </w:r>
    </w:p>
    <w:p w:rsidR="001044F5" w:rsidRP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Таким образом, работа по формированию функциональной грамотности обучающихся – очень важная, необходимая часть работы, которая способствует повышению качества образования, а также востребованности и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самих выпускников школы и тех знаний, умений применения этих знаний и способов работы с информацией в современном обществе.</w:t>
      </w:r>
    </w:p>
    <w:p w:rsidR="001044F5" w:rsidRDefault="001044F5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Также Людмила Михайловна поделилась опытом и рассказала о проделанной работе во подготовке к исследованию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en-US"/>
        </w:rPr>
        <w:t>PISA</w:t>
      </w:r>
      <w:r w:rsidRPr="001044F5">
        <w:rPr>
          <w:rFonts w:ascii="Times New Roman" w:eastAsia="Times New Roman" w:hAnsi="Times New Roman" w:cs="Times New Roman"/>
          <w:color w:val="26263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2022: план работы, где брали материал для работы с детьми, как организовывали занятия, проводили диагностические работы, сравнительный анализ результатов работы с детьми в 2021-2022 и 2022-2023 учебных годах.</w:t>
      </w:r>
    </w:p>
    <w:p w:rsidR="009235D3" w:rsidRDefault="009235D3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В заключении своего выступления Горюшкина Л.М. сообщила, что на данном этапе продолжается работа по формированию и развитию функциональной грамотности учащихся, планируется провести диагностические работы по математической, читательской и естественно-математической грамотности в 5-11 классах, а также тематические дни функциональной грамотности (1 раз в четверть).</w:t>
      </w:r>
    </w:p>
    <w:p w:rsidR="009235D3" w:rsidRDefault="009235D3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235D3" w:rsidRPr="009235D3" w:rsidRDefault="009235D3" w:rsidP="009235D3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9235D3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Кретова Т.С., учитель химии и биологии, провела с учащимися 10 класса практическую работу по определению кислотности пищевых напитков из магазина, после чего учащиеся сделали вывод о целесообразности и безопасности употребления таких напитков как соки и газированные напитки. </w:t>
      </w:r>
    </w:p>
    <w:p w:rsidR="001044F5" w:rsidRDefault="009235D3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9235D3">
        <w:rPr>
          <w:rFonts w:ascii="Times New Roman" w:eastAsia="Times New Roman" w:hAnsi="Times New Roman" w:cs="Times New Roman"/>
          <w:color w:val="262633"/>
          <w:sz w:val="24"/>
          <w:szCs w:val="24"/>
        </w:rPr>
        <w:t>Кудряшова М.В., учитель русского языка и литературы, провела мастер-класс с детьми 7 класса, показала приемы работы с тестом, формированию умений анализировать текст и извлекать из него нужную информацию.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Также Мария Васильевна рассказала о проведенной работе по подготовке к </w:t>
      </w:r>
      <w:r>
        <w:rPr>
          <w:rFonts w:ascii="Times New Roman" w:eastAsia="Times New Roman" w:hAnsi="Times New Roman" w:cs="Times New Roman"/>
          <w:color w:val="262633"/>
          <w:sz w:val="24"/>
          <w:szCs w:val="24"/>
          <w:lang w:val="en-US"/>
        </w:rPr>
        <w:t>PISA</w:t>
      </w: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-2022.</w:t>
      </w:r>
    </w:p>
    <w:p w:rsidR="009235D3" w:rsidRPr="009235D3" w:rsidRDefault="009235D3" w:rsidP="001044F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9235D3">
        <w:rPr>
          <w:rFonts w:ascii="Times New Roman" w:eastAsia="Times New Roman" w:hAnsi="Times New Roman" w:cs="Times New Roman"/>
          <w:color w:val="262633"/>
          <w:sz w:val="24"/>
          <w:szCs w:val="24"/>
        </w:rPr>
        <w:t>Рябова Е.В., учитель обществознания и экономика, провела мастер-класс «Кредит: как не попасть в ловушку», в ходе которого учащиеся 10 и 11 классов на примере реального договора банка учились оценивать договор, его положительные и отрицательные стороны, оценить рациональность договора, финансовые затраты в случаях непредвиденных ситуаций.</w:t>
      </w:r>
    </w:p>
    <w:p w:rsidR="001044F5" w:rsidRDefault="001044F5" w:rsidP="001044F5">
      <w:pPr>
        <w:ind w:firstLine="567"/>
        <w:jc w:val="both"/>
        <w:rPr>
          <w:rFonts w:ascii="Times New Roman" w:eastAsia="Times New Roman" w:hAnsi="Times New Roman" w:cs="Times New Roman"/>
          <w:color w:val="262633"/>
          <w:sz w:val="24"/>
          <w:szCs w:val="24"/>
        </w:rPr>
      </w:pPr>
    </w:p>
    <w:p w:rsidR="009235D3" w:rsidRDefault="009235D3" w:rsidP="009235D3">
      <w:pPr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Решили:</w:t>
      </w:r>
    </w:p>
    <w:p w:rsidR="009235D3" w:rsidRDefault="009235D3" w:rsidP="009235D3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Изучить предложенный опыт работы МБОУ СШ с.Пушкино.</w:t>
      </w:r>
    </w:p>
    <w:p w:rsidR="009235D3" w:rsidRDefault="009235D3" w:rsidP="009235D3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Использовать опыт коллег при проведении методических семинаров учителей-предметников по вопросу формирования функциональной грамотности обучающихся.</w:t>
      </w:r>
    </w:p>
    <w:p w:rsidR="009235D3" w:rsidRDefault="009235D3" w:rsidP="009235D3">
      <w:pPr>
        <w:pStyle w:val="a3"/>
        <w:numPr>
          <w:ilvl w:val="0"/>
          <w:numId w:val="3"/>
        </w:numPr>
        <w:ind w:left="0" w:firstLine="0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Методические материалы, приложенные к протоколу от 29.11.2022 г. районного семинара разместить на сайте.</w:t>
      </w:r>
    </w:p>
    <w:p w:rsidR="002E7A3E" w:rsidRPr="001044F5" w:rsidRDefault="009235D3" w:rsidP="009235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33"/>
          <w:sz w:val="24"/>
          <w:szCs w:val="24"/>
        </w:rPr>
        <w:t>Заместитель директора                                              Горюшкина Л.М.</w:t>
      </w:r>
      <w:bookmarkStart w:id="0" w:name="_GoBack"/>
      <w:bookmarkEnd w:id="0"/>
    </w:p>
    <w:sectPr w:rsidR="002E7A3E" w:rsidRPr="00104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D556E"/>
    <w:multiLevelType w:val="hybridMultilevel"/>
    <w:tmpl w:val="44FE1730"/>
    <w:lvl w:ilvl="0" w:tplc="711CB8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2969D9"/>
    <w:multiLevelType w:val="multilevel"/>
    <w:tmpl w:val="1010A5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7E9267A"/>
    <w:multiLevelType w:val="hybridMultilevel"/>
    <w:tmpl w:val="ACF01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48"/>
    <w:rsid w:val="001044F5"/>
    <w:rsid w:val="002E7A3E"/>
    <w:rsid w:val="009235D3"/>
    <w:rsid w:val="00961448"/>
    <w:rsid w:val="00D3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3D378-C447-44B6-ACC3-6674693B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2022-11-30T13:30:00Z</dcterms:created>
  <dcterms:modified xsi:type="dcterms:W3CDTF">2022-11-30T14:02:00Z</dcterms:modified>
</cp:coreProperties>
</file>