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C" w:rsidRDefault="004006BC" w:rsidP="00400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C44">
        <w:rPr>
          <w:rFonts w:ascii="Times New Roman" w:hAnsi="Times New Roman" w:cs="Times New Roman"/>
          <w:sz w:val="28"/>
          <w:szCs w:val="28"/>
        </w:rPr>
        <w:t xml:space="preserve">Мастер-класс для заместителей директоров по УВР </w:t>
      </w:r>
    </w:p>
    <w:p w:rsidR="00A234F9" w:rsidRPr="00A234F9" w:rsidRDefault="00A234F9" w:rsidP="00A234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1.</w:t>
      </w:r>
    </w:p>
    <w:p w:rsidR="004006BC" w:rsidRPr="001A3C44" w:rsidRDefault="004006BC" w:rsidP="00400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C44">
        <w:rPr>
          <w:rFonts w:ascii="Times New Roman" w:hAnsi="Times New Roman" w:cs="Times New Roman"/>
          <w:b/>
          <w:i/>
          <w:sz w:val="28"/>
          <w:szCs w:val="28"/>
        </w:rPr>
        <w:t>«Формирование и развитие функциональной грамотности обучающихся – важнейшее условие повышения качества образования»</w:t>
      </w:r>
    </w:p>
    <w:p w:rsidR="00A234F9" w:rsidRDefault="00A234F9" w:rsidP="00A234F9">
      <w:pPr>
        <w:rPr>
          <w:rFonts w:ascii="Cambria" w:hAnsi="Cambria" w:cs="Cambria"/>
          <w:b/>
          <w:i/>
          <w:sz w:val="28"/>
          <w:szCs w:val="28"/>
        </w:rPr>
      </w:pPr>
      <w:r w:rsidRPr="00A234F9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A77131" w:rsidRPr="00A234F9" w:rsidRDefault="00A234F9" w:rsidP="00A234F9">
      <w:pPr>
        <w:jc w:val="right"/>
        <w:rPr>
          <w:rFonts w:ascii="Algerian" w:hAnsi="Algerian"/>
          <w:b/>
          <w:i/>
          <w:sz w:val="28"/>
          <w:szCs w:val="28"/>
        </w:rPr>
      </w:pPr>
      <w:r>
        <w:rPr>
          <w:rFonts w:ascii="Cambria" w:hAnsi="Cambria" w:cs="Cambria"/>
          <w:b/>
          <w:i/>
          <w:sz w:val="28"/>
          <w:szCs w:val="28"/>
        </w:rPr>
        <w:t>«</w:t>
      </w:r>
      <w:r w:rsidRPr="00A234F9">
        <w:rPr>
          <w:rFonts w:ascii="Cambria" w:hAnsi="Cambria" w:cs="Cambria"/>
          <w:b/>
          <w:i/>
          <w:sz w:val="28"/>
          <w:szCs w:val="28"/>
        </w:rPr>
        <w:t>Когда</w:t>
      </w:r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r w:rsidRPr="00A234F9">
        <w:rPr>
          <w:rFonts w:ascii="Cambria" w:hAnsi="Cambria" w:cs="Cambria"/>
          <w:b/>
          <w:i/>
          <w:sz w:val="28"/>
          <w:szCs w:val="28"/>
        </w:rPr>
        <w:t>дует</w:t>
      </w:r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r w:rsidRPr="00A234F9">
        <w:rPr>
          <w:rFonts w:ascii="Cambria" w:hAnsi="Cambria" w:cs="Cambria"/>
          <w:b/>
          <w:i/>
          <w:sz w:val="28"/>
          <w:szCs w:val="28"/>
        </w:rPr>
        <w:t>ветер</w:t>
      </w:r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r w:rsidRPr="00A234F9">
        <w:rPr>
          <w:rFonts w:ascii="Cambria" w:hAnsi="Cambria" w:cs="Cambria"/>
          <w:b/>
          <w:i/>
          <w:sz w:val="28"/>
          <w:szCs w:val="28"/>
        </w:rPr>
        <w:t>перемен</w:t>
      </w:r>
      <w:r w:rsidRPr="00A234F9">
        <w:rPr>
          <w:rFonts w:ascii="Algerian" w:hAnsi="Algerian"/>
          <w:b/>
          <w:i/>
          <w:sz w:val="28"/>
          <w:szCs w:val="28"/>
        </w:rPr>
        <w:t xml:space="preserve">, </w:t>
      </w:r>
      <w:r w:rsidRPr="00A234F9">
        <w:rPr>
          <w:rFonts w:ascii="Cambria" w:hAnsi="Cambria" w:cs="Cambria"/>
          <w:b/>
          <w:i/>
          <w:sz w:val="28"/>
          <w:szCs w:val="28"/>
        </w:rPr>
        <w:t>ставь</w:t>
      </w:r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r w:rsidRPr="00A234F9">
        <w:rPr>
          <w:rFonts w:ascii="Cambria" w:hAnsi="Cambria" w:cs="Cambria"/>
          <w:b/>
          <w:i/>
          <w:sz w:val="28"/>
          <w:szCs w:val="28"/>
        </w:rPr>
        <w:t>не</w:t>
      </w:r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proofErr w:type="gramStart"/>
      <w:r w:rsidRPr="00A234F9">
        <w:rPr>
          <w:rFonts w:ascii="Cambria" w:hAnsi="Cambria" w:cs="Cambria"/>
          <w:b/>
          <w:i/>
          <w:sz w:val="28"/>
          <w:szCs w:val="28"/>
        </w:rPr>
        <w:t>стены</w:t>
      </w:r>
      <w:proofErr w:type="gramEnd"/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r w:rsidRPr="00A234F9">
        <w:rPr>
          <w:rFonts w:ascii="Cambria" w:hAnsi="Cambria" w:cs="Cambria"/>
          <w:b/>
          <w:i/>
          <w:sz w:val="28"/>
          <w:szCs w:val="28"/>
        </w:rPr>
        <w:t>а</w:t>
      </w:r>
      <w:r w:rsidRPr="00A234F9">
        <w:rPr>
          <w:rFonts w:ascii="Algerian" w:hAnsi="Algerian"/>
          <w:b/>
          <w:i/>
          <w:sz w:val="28"/>
          <w:szCs w:val="28"/>
        </w:rPr>
        <w:t xml:space="preserve"> </w:t>
      </w:r>
      <w:r w:rsidRPr="00A234F9">
        <w:rPr>
          <w:rFonts w:ascii="Cambria" w:hAnsi="Cambria" w:cs="Cambria"/>
          <w:b/>
          <w:i/>
          <w:sz w:val="28"/>
          <w:szCs w:val="28"/>
        </w:rPr>
        <w:t>парус</w:t>
      </w:r>
      <w:r>
        <w:rPr>
          <w:rFonts w:ascii="Cambria" w:hAnsi="Cambria" w:cs="Cambria"/>
          <w:b/>
          <w:i/>
          <w:sz w:val="28"/>
          <w:szCs w:val="28"/>
        </w:rPr>
        <w:t>»</w:t>
      </w:r>
    </w:p>
    <w:p w:rsidR="00A77131" w:rsidRP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A77131" w:rsidRP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 xml:space="preserve">Наш семинар </w:t>
      </w:r>
      <w:r w:rsidR="004006BC">
        <w:rPr>
          <w:rFonts w:ascii="Times New Roman" w:hAnsi="Times New Roman" w:cs="Times New Roman"/>
          <w:sz w:val="28"/>
          <w:szCs w:val="28"/>
        </w:rPr>
        <w:t xml:space="preserve">мне </w:t>
      </w:r>
      <w:r w:rsidRPr="004006BC">
        <w:rPr>
          <w:rFonts w:ascii="Times New Roman" w:hAnsi="Times New Roman" w:cs="Times New Roman"/>
          <w:sz w:val="28"/>
          <w:szCs w:val="28"/>
        </w:rPr>
        <w:t>хотелось бы начать с притчи.</w:t>
      </w:r>
    </w:p>
    <w:p w:rsidR="00A234F9" w:rsidRPr="00A234F9" w:rsidRDefault="00A234F9" w:rsidP="004006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4F9">
        <w:rPr>
          <w:rFonts w:ascii="Times New Roman" w:hAnsi="Times New Roman" w:cs="Times New Roman"/>
          <w:sz w:val="28"/>
          <w:szCs w:val="28"/>
          <w:u w:val="single"/>
        </w:rPr>
        <w:t>Слайд 3.</w:t>
      </w:r>
    </w:p>
    <w:p w:rsidR="00A77131" w:rsidRPr="004006BC" w:rsidRDefault="00A77131" w:rsidP="00400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Pr="004006BC">
        <w:rPr>
          <w:rFonts w:ascii="Times New Roman" w:hAnsi="Times New Roman" w:cs="Times New Roman"/>
          <w:b/>
          <w:sz w:val="28"/>
          <w:szCs w:val="28"/>
        </w:rPr>
        <w:t>«Чайная церемония».</w:t>
      </w:r>
    </w:p>
    <w:p w:rsid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«Сегодня изучите обряд чайной церемонии», – сказал учитель и дал своим</w:t>
      </w:r>
      <w:r w:rsidRPr="004006BC">
        <w:rPr>
          <w:rFonts w:ascii="Times New Roman" w:hAnsi="Times New Roman" w:cs="Times New Roman"/>
          <w:sz w:val="28"/>
          <w:szCs w:val="28"/>
        </w:rPr>
        <w:br/>
        <w:t>ученикам свиток, в котором были описаны тонкости чайной церемонии.</w:t>
      </w:r>
      <w:r w:rsidRPr="004006BC">
        <w:rPr>
          <w:rFonts w:ascii="Times New Roman" w:hAnsi="Times New Roman" w:cs="Times New Roman"/>
          <w:sz w:val="28"/>
          <w:szCs w:val="28"/>
        </w:rPr>
        <w:br/>
        <w:t>Ученики погрузились в чтение, а учитель ушел в парк и сидел там весь день.</w:t>
      </w:r>
      <w:r w:rsidRPr="004006BC">
        <w:rPr>
          <w:rFonts w:ascii="Times New Roman" w:hAnsi="Times New Roman" w:cs="Times New Roman"/>
          <w:sz w:val="28"/>
          <w:szCs w:val="28"/>
        </w:rPr>
        <w:br/>
        <w:t>Ученики успели обсудить и выучить все, что было записано на свитке.</w:t>
      </w:r>
      <w:r w:rsidRPr="004006BC">
        <w:rPr>
          <w:rFonts w:ascii="Times New Roman" w:hAnsi="Times New Roman" w:cs="Times New Roman"/>
          <w:sz w:val="28"/>
          <w:szCs w:val="28"/>
        </w:rPr>
        <w:br/>
        <w:t>Наконец, учитель вернулся и спросил учеников о том, что они узнали.</w:t>
      </w:r>
      <w:r w:rsidRPr="004006BC">
        <w:rPr>
          <w:rFonts w:ascii="Times New Roman" w:hAnsi="Times New Roman" w:cs="Times New Roman"/>
          <w:sz w:val="28"/>
          <w:szCs w:val="28"/>
        </w:rPr>
        <w:br/>
        <w:t>- «Белый журавль моет голову» – это значит, прополощи чайник кипятком, –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с гордостью сказал первый ученик.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- «Бодхисаттва входит во дворец, – это значит, положи чай в чайник,» –</w:t>
      </w:r>
      <w:r w:rsidRPr="004006BC">
        <w:rPr>
          <w:rFonts w:ascii="Times New Roman" w:hAnsi="Times New Roman" w:cs="Times New Roman"/>
          <w:sz w:val="28"/>
          <w:szCs w:val="28"/>
        </w:rPr>
        <w:br/>
        <w:t>добавил второй.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- «Струя греет чайник, – это значит, кипящей водой залей чайник,»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–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подхватил третий.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F9" w:rsidRPr="00A234F9" w:rsidRDefault="00A234F9" w:rsidP="004006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4F9">
        <w:rPr>
          <w:rFonts w:ascii="Times New Roman" w:hAnsi="Times New Roman" w:cs="Times New Roman"/>
          <w:sz w:val="28"/>
          <w:szCs w:val="28"/>
          <w:u w:val="single"/>
        </w:rPr>
        <w:t>Слайд 4.</w:t>
      </w:r>
    </w:p>
    <w:p w:rsid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Так ученики один за другим рассказали учителю все подробности чайной</w:t>
      </w:r>
      <w:r w:rsidRPr="004006BC">
        <w:rPr>
          <w:rFonts w:ascii="Times New Roman" w:hAnsi="Times New Roman" w:cs="Times New Roman"/>
          <w:sz w:val="28"/>
          <w:szCs w:val="28"/>
        </w:rPr>
        <w:br/>
        <w:t>церемонии.</w:t>
      </w:r>
      <w:r w:rsidRPr="004006BC">
        <w:rPr>
          <w:rFonts w:ascii="Times New Roman" w:hAnsi="Times New Roman" w:cs="Times New Roman"/>
          <w:sz w:val="28"/>
          <w:szCs w:val="28"/>
        </w:rPr>
        <w:br/>
        <w:t>Только последний ученик ничего не сказал.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Он взял чайник, заварил в нем чай по всем правилам чайной церемонии и</w:t>
      </w:r>
      <w:r w:rsidRPr="004006BC">
        <w:rPr>
          <w:rFonts w:ascii="Times New Roman" w:hAnsi="Times New Roman" w:cs="Times New Roman"/>
          <w:sz w:val="28"/>
          <w:szCs w:val="28"/>
        </w:rPr>
        <w:br/>
        <w:t>напоил учителя чаем.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- Твой рассказ был лучшим, – похвалил учитель последнего ученика. – Ты</w:t>
      </w:r>
      <w:r w:rsidRPr="004006BC">
        <w:rPr>
          <w:rFonts w:ascii="Times New Roman" w:hAnsi="Times New Roman" w:cs="Times New Roman"/>
          <w:sz w:val="28"/>
          <w:szCs w:val="28"/>
        </w:rPr>
        <w:br/>
        <w:t>порадовал меня вкусным чаем, и тем, что постиг важное правило: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«Говори не о том, что прочел, а о том, что понял».</w:t>
      </w:r>
      <w:r w:rsidR="0040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31" w:rsidRPr="004006BC" w:rsidRDefault="00A7713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- Учитель, но этот ученик вообще ничего не говорил, – заметил кто-то.</w:t>
      </w:r>
      <w:r w:rsidRPr="004006BC">
        <w:rPr>
          <w:rFonts w:ascii="Times New Roman" w:hAnsi="Times New Roman" w:cs="Times New Roman"/>
          <w:sz w:val="28"/>
          <w:szCs w:val="28"/>
        </w:rPr>
        <w:br/>
        <w:t>- Практические дела всегда говорят громче, чем слова, – ответил учитель.</w:t>
      </w:r>
    </w:p>
    <w:p w:rsidR="00A234F9" w:rsidRDefault="00A234F9" w:rsidP="007B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Какие методические приемы Вы можете отметить в деятельности учителя?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 по приобретению знаний, «обучение в сотрудничестве», значимость практических занятий.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Действительно, мудрости учителя можно позавидовать. Он понимал, что </w:t>
      </w:r>
    </w:p>
    <w:p w:rsidR="00D23548" w:rsidRDefault="00D23548" w:rsidP="007B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прочные знания, это те, которые добыты самостоятельным трудом,</w:t>
      </w:r>
    </w:p>
    <w:p w:rsidR="00D23548" w:rsidRDefault="00D23548" w:rsidP="007B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сотрудничестве дает положительные результаты, это интерактивный метод,</w:t>
      </w:r>
    </w:p>
    <w:p w:rsidR="00D23548" w:rsidRDefault="00D23548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применять знания в жизни – это самое главное, чему мы должны научить детей.</w:t>
      </w:r>
    </w:p>
    <w:p w:rsidR="007B040E" w:rsidRPr="00A234F9" w:rsidRDefault="007B040E" w:rsidP="007B04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4F9">
        <w:rPr>
          <w:rFonts w:ascii="Times New Roman" w:hAnsi="Times New Roman" w:cs="Times New Roman"/>
          <w:sz w:val="28"/>
          <w:szCs w:val="28"/>
          <w:u w:val="single"/>
        </w:rPr>
        <w:t>Слайд 5.</w:t>
      </w:r>
    </w:p>
    <w:p w:rsidR="00D23548" w:rsidRPr="00A234F9" w:rsidRDefault="00D23548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лежит в основе понятия «функциональная грамотность»…</w:t>
      </w:r>
    </w:p>
    <w:p w:rsidR="00D23548" w:rsidRPr="00D23548" w:rsidRDefault="00D23548" w:rsidP="00D23548">
      <w:pPr>
        <w:jc w:val="both"/>
        <w:rPr>
          <w:rFonts w:ascii="Times New Roman" w:hAnsi="Times New Roman" w:cs="Times New Roman"/>
          <w:sz w:val="28"/>
          <w:szCs w:val="28"/>
        </w:rPr>
      </w:pPr>
      <w:r w:rsidRPr="00D23548">
        <w:rPr>
          <w:rFonts w:ascii="Times New Roman" w:hAnsi="Times New Roman" w:cs="Times New Roman"/>
          <w:sz w:val="28"/>
          <w:szCs w:val="28"/>
        </w:rPr>
        <w:t>Самый банальный вопрос — чему должны обучать в школе? Самый очевидный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ответ — знаниям. Ученик должен выучить и понять определенный набор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языка, исторических фактов, физических законов, математических формул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далее. Разве нет? Вроде бы все логично.</w:t>
      </w:r>
    </w:p>
    <w:p w:rsidR="00D23548" w:rsidRDefault="00D23548" w:rsidP="00D23548">
      <w:pPr>
        <w:jc w:val="both"/>
        <w:rPr>
          <w:rFonts w:ascii="Times New Roman" w:hAnsi="Times New Roman" w:cs="Times New Roman"/>
          <w:sz w:val="28"/>
          <w:szCs w:val="28"/>
        </w:rPr>
      </w:pPr>
      <w:r w:rsidRPr="00D23548">
        <w:rPr>
          <w:rFonts w:ascii="Times New Roman" w:hAnsi="Times New Roman" w:cs="Times New Roman"/>
          <w:sz w:val="28"/>
          <w:szCs w:val="28"/>
        </w:rPr>
        <w:t>Но большинство экспертов считает, что куда важнее умение решать реальные</w:t>
      </w:r>
      <w:r w:rsidR="00115000"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жизненные проблемы и самостоятельно работать с информацией. Учены</w:t>
      </w:r>
      <w:proofErr w:type="gramStart"/>
      <w:r w:rsidRPr="00D23548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48">
        <w:rPr>
          <w:rFonts w:ascii="Times New Roman" w:hAnsi="Times New Roman" w:cs="Times New Roman"/>
          <w:sz w:val="28"/>
          <w:szCs w:val="28"/>
        </w:rPr>
        <w:t>педагоги в своем кругу называют это «базовыми компетенциями»,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00">
        <w:rPr>
          <w:rFonts w:ascii="Times New Roman" w:hAnsi="Times New Roman" w:cs="Times New Roman"/>
          <w:sz w:val="28"/>
          <w:szCs w:val="28"/>
        </w:rPr>
        <w:t>«функциональной грамотностью»</w:t>
      </w:r>
      <w:r w:rsidRPr="00D23548">
        <w:rPr>
          <w:rFonts w:ascii="Times New Roman" w:hAnsi="Times New Roman" w:cs="Times New Roman"/>
          <w:sz w:val="28"/>
          <w:szCs w:val="28"/>
        </w:rPr>
        <w:t>.</w:t>
      </w:r>
    </w:p>
    <w:p w:rsidR="007B040E" w:rsidRPr="007B040E" w:rsidRDefault="007B040E" w:rsidP="00D235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40E">
        <w:rPr>
          <w:rFonts w:ascii="Times New Roman" w:hAnsi="Times New Roman" w:cs="Times New Roman"/>
          <w:sz w:val="28"/>
          <w:szCs w:val="28"/>
          <w:u w:val="single"/>
        </w:rPr>
        <w:t>Слайд 6.</w:t>
      </w:r>
    </w:p>
    <w:p w:rsidR="00075630" w:rsidRDefault="00075630" w:rsidP="00075630">
      <w:pPr>
        <w:jc w:val="both"/>
        <w:rPr>
          <w:rFonts w:ascii="Times New Roman" w:hAnsi="Times New Roman" w:cs="Times New Roman"/>
          <w:sz w:val="28"/>
          <w:szCs w:val="28"/>
        </w:rPr>
      </w:pPr>
      <w:r w:rsidRPr="00075630">
        <w:rPr>
          <w:rFonts w:ascii="Times New Roman" w:hAnsi="Times New Roman" w:cs="Times New Roman"/>
          <w:sz w:val="28"/>
          <w:szCs w:val="28"/>
        </w:rPr>
        <w:t>Функциональная грамотность человека рассматривается не только как важное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30">
        <w:rPr>
          <w:rFonts w:ascii="Times New Roman" w:hAnsi="Times New Roman" w:cs="Times New Roman"/>
          <w:sz w:val="28"/>
          <w:szCs w:val="28"/>
        </w:rPr>
        <w:t>достижения личных целей, но и как предпосылка сознательного участия 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30">
        <w:rPr>
          <w:rFonts w:ascii="Times New Roman" w:hAnsi="Times New Roman" w:cs="Times New Roman"/>
          <w:sz w:val="28"/>
          <w:szCs w:val="28"/>
        </w:rPr>
        <w:t>жизни общества. При этом функциональная неграмотность выражается к неспособности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30">
        <w:rPr>
          <w:rFonts w:ascii="Times New Roman" w:hAnsi="Times New Roman" w:cs="Times New Roman"/>
          <w:sz w:val="28"/>
          <w:szCs w:val="28"/>
        </w:rPr>
        <w:t>личности эффективно использовать навыки чтения, письма, вычислительные навыки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30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7B040E" w:rsidRPr="007B040E" w:rsidRDefault="007B040E" w:rsidP="000756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40E">
        <w:rPr>
          <w:rFonts w:ascii="Times New Roman" w:hAnsi="Times New Roman" w:cs="Times New Roman"/>
          <w:sz w:val="28"/>
          <w:szCs w:val="28"/>
          <w:u w:val="single"/>
        </w:rPr>
        <w:t>Слайд 7.</w:t>
      </w:r>
    </w:p>
    <w:p w:rsidR="00E740BA" w:rsidRDefault="00D23548" w:rsidP="00E740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– это не новые знания или новые грамотности. Функциональная грамотность – способность использовать знания, умения, способы в действии при решении широкого круга задач</w:t>
      </w:r>
      <w:r w:rsidR="00E740BA">
        <w:rPr>
          <w:rFonts w:ascii="Times New Roman" w:hAnsi="Times New Roman" w:cs="Times New Roman"/>
          <w:sz w:val="28"/>
          <w:szCs w:val="28"/>
        </w:rPr>
        <w:t>, не похожих на те, где эти знания, умения, способы приобретались.</w:t>
      </w:r>
      <w:r w:rsidR="00E740BA" w:rsidRPr="00E74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040E" w:rsidRDefault="007B040E" w:rsidP="00E740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40E">
        <w:rPr>
          <w:rFonts w:ascii="Times New Roman" w:hAnsi="Times New Roman" w:cs="Times New Roman"/>
          <w:sz w:val="28"/>
          <w:szCs w:val="28"/>
          <w:u w:val="single"/>
        </w:rPr>
        <w:t>Слайд 8.</w:t>
      </w:r>
    </w:p>
    <w:p w:rsidR="007B040E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10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любого явления 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 учителя. О каком учителе мы можем сказать, что он  готов к развитию функциональной грамотности в учебном процессе? По нашему мнению, это учитель, который</w:t>
      </w:r>
    </w:p>
    <w:p w:rsidR="0037110A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овладел основными понятиями, связанными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грамотность,</w:t>
      </w:r>
    </w:p>
    <w:p w:rsidR="0037110A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овладел практиками формирования и оценки ФГ, </w:t>
      </w:r>
    </w:p>
    <w:p w:rsidR="0037110A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отбирать/разрабатывать учебные задания для формирования и оценки ФГ и т.д.</w:t>
      </w:r>
    </w:p>
    <w:p w:rsidR="0037110A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10A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10A">
        <w:rPr>
          <w:rFonts w:ascii="Times New Roman" w:hAnsi="Times New Roman" w:cs="Times New Roman"/>
          <w:sz w:val="28"/>
          <w:szCs w:val="28"/>
          <w:u w:val="single"/>
        </w:rPr>
        <w:t>Слайд 9.</w:t>
      </w:r>
    </w:p>
    <w:p w:rsidR="0037110A" w:rsidRPr="0037110A" w:rsidRDefault="0037110A" w:rsidP="003711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0BA" w:rsidRPr="00F952CE" w:rsidRDefault="00E740BA" w:rsidP="00E740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2CE">
        <w:rPr>
          <w:rFonts w:ascii="Times New Roman" w:hAnsi="Times New Roman" w:cs="Times New Roman"/>
          <w:b/>
          <w:i/>
          <w:sz w:val="28"/>
          <w:szCs w:val="28"/>
        </w:rPr>
        <w:t>Почему понятие функциональной грамотности стало актуальным для современной школы?</w:t>
      </w:r>
    </w:p>
    <w:p w:rsidR="00E740BA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Почему упор сделан на формирование функциональной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грамотности?</w:t>
      </w:r>
    </w:p>
    <w:p w:rsidR="00D63689" w:rsidRPr="00D63689" w:rsidRDefault="00D63689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D63689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Слайд 10.</w:t>
      </w:r>
    </w:p>
    <w:p w:rsidR="00E740BA" w:rsidRPr="00E740BA" w:rsidRDefault="00E740BA" w:rsidP="00D63689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37110A" w:rsidRPr="0037110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r w:rsidR="0037110A" w:rsidRPr="0037110A">
        <w:rPr>
          <w:rFonts w:ascii="Helvetica Neue" w:eastAsia="Helvetica Neue" w:hAnsi="Helvetica Neue" w:cs="Helvetica Neue"/>
          <w:sz w:val="28"/>
          <w:szCs w:val="28"/>
        </w:rPr>
        <w:t>езультаты международных исследований PIRLS,TIMSS, PISA служат целевыми показателями качества образования страны, которые отражены в Государственной программе РФ «Развитие образования» (2018‒2025 годы) от 26 декабря 2017</w:t>
      </w:r>
      <w:r w:rsidR="0037110A">
        <w:rPr>
          <w:rFonts w:ascii="Helvetica Neue" w:eastAsia="Helvetica Neue" w:hAnsi="Helvetica Neue" w:cs="Helvetica Neue"/>
          <w:sz w:val="17"/>
          <w:szCs w:val="17"/>
        </w:rPr>
        <w:t xml:space="preserve"> </w:t>
      </w:r>
    </w:p>
    <w:p w:rsidR="00E740BA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E740BA">
        <w:rPr>
          <w:rFonts w:ascii="Times New Roman" w:eastAsia="Times New Roman" w:hAnsi="Times New Roman" w:cs="Times New Roman"/>
          <w:i/>
          <w:iCs/>
          <w:color w:val="262633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i/>
          <w:iCs/>
          <w:color w:val="262633"/>
          <w:sz w:val="28"/>
          <w:szCs w:val="28"/>
          <w:lang w:eastAsia="ru-RU"/>
        </w:rPr>
        <w:t xml:space="preserve"> </w:t>
      </w:r>
      <w:r w:rsidRPr="00E740BA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сохранение лидирующих позиций </w:t>
      </w:r>
      <w:r w:rsidRPr="00E740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Российской Федерации в международном исследовании качества чтения и понимания текста (PIRLS), а также в международном исследовании качества математического и </w:t>
      </w:r>
      <w:proofErr w:type="gramStart"/>
      <w:r w:rsidRPr="00E740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естественно-научного</w:t>
      </w:r>
      <w:proofErr w:type="gramEnd"/>
      <w:r w:rsidRPr="00E740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образования (TIMSS); </w:t>
      </w:r>
      <w:r w:rsidRPr="00E740BA"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повышение позиций </w:t>
      </w:r>
      <w:r w:rsidRPr="00E740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Российской Федерации в международной программе по оценке образовательных достижений учащихся (PISA). </w:t>
      </w:r>
    </w:p>
    <w:p w:rsidR="00D63689" w:rsidRPr="00D63689" w:rsidRDefault="00D63689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D63689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Слайд 11.</w:t>
      </w:r>
    </w:p>
    <w:p w:rsidR="00E740BA" w:rsidRPr="004006BC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2.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Указ Президента о вхождении России в число 10 ведущих стран мира по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качеству общего образования.</w:t>
      </w:r>
    </w:p>
    <w:p w:rsidR="00E740BA" w:rsidRPr="004006BC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3.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Сегодня общество и экономика делают запрос на таких специалистов,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которые хотят и могут осваивать новые знания, применять их к новым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обстоятельствам и решать возникающие проблемы, то есть существует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запрос на функционально грамотных специалистов.</w:t>
      </w:r>
    </w:p>
    <w:p w:rsidR="00E740BA" w:rsidRPr="004006BC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Функциональная грамотность сегодня стала важнейшим индикатором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общественного благополучия, а функциональная грамотность школьников –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важным показателем качества образования.</w:t>
      </w:r>
    </w:p>
    <w:p w:rsidR="00E740BA" w:rsidRPr="004006BC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Требования к освоению элементов предметного содержания по-прежнему остаются в фокусе, но чисто академических знаний уже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недостаточно. Сегодня делается акцент на умения применять эти знания.</w:t>
      </w:r>
    </w:p>
    <w:p w:rsidR="00E740BA" w:rsidRDefault="00E740BA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4.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обновлённых ФГОС НОО </w:t>
      </w:r>
      <w:proofErr w:type="gramStart"/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ООО</w:t>
      </w:r>
      <w:proofErr w:type="gramEnd"/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(с 1 сентября 2022 г.) закреплено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обеспечение возможности формиров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ания функциональной грамотности.</w:t>
      </w:r>
    </w:p>
    <w:p w:rsidR="00D63689" w:rsidRPr="00D63689" w:rsidRDefault="00D63689" w:rsidP="00E740BA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D63689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2</w:t>
      </w:r>
      <w:r w:rsidRPr="00D63689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.</w:t>
      </w:r>
    </w:p>
    <w:p w:rsidR="00D23548" w:rsidRPr="00E740BA" w:rsidRDefault="00E740BA" w:rsidP="00E740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Чем функциональная грамотность отличается от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академической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63689" w:rsidRDefault="00D63689" w:rsidP="00D63689">
      <w:pPr>
        <w:jc w:val="both"/>
        <w:rPr>
          <w:rFonts w:ascii="Times New Roman" w:hAnsi="Times New Roman" w:cs="Times New Roman"/>
          <w:sz w:val="28"/>
          <w:szCs w:val="28"/>
        </w:rPr>
      </w:pPr>
      <w:r w:rsidRPr="00D63689">
        <w:rPr>
          <w:rFonts w:ascii="Times New Roman" w:hAnsi="Times New Roman" w:cs="Times New Roman"/>
          <w:b/>
          <w:bCs/>
          <w:sz w:val="28"/>
          <w:szCs w:val="28"/>
        </w:rPr>
        <w:t xml:space="preserve">На основе сравнительной </w:t>
      </w:r>
      <w:r w:rsidRPr="00D63689">
        <w:rPr>
          <w:rFonts w:ascii="Times New Roman" w:hAnsi="Times New Roman" w:cs="Times New Roman"/>
          <w:sz w:val="28"/>
          <w:szCs w:val="28"/>
        </w:rPr>
        <w:t xml:space="preserve">характеристики академической и ФГ можно определить существенное отличие заданий. Задания на выявление  формирования ФГ моделируют реальную жизненную ситуацию, в то время как учебно-познавательные задачи на развитие академической грамотности моделируют решение научной проблемы. Этим и определяется главная особенность задания на формирование ФГ— </w:t>
      </w:r>
      <w:proofErr w:type="gramStart"/>
      <w:r w:rsidRPr="00D63689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D63689">
        <w:rPr>
          <w:rFonts w:ascii="Times New Roman" w:hAnsi="Times New Roman" w:cs="Times New Roman"/>
          <w:sz w:val="28"/>
          <w:szCs w:val="28"/>
        </w:rPr>
        <w:t>ходным базовым элементом которых является практическая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689" w:rsidRPr="00D63689" w:rsidRDefault="00D63689" w:rsidP="00D636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689">
        <w:rPr>
          <w:rFonts w:ascii="Times New Roman" w:hAnsi="Times New Roman" w:cs="Times New Roman"/>
          <w:sz w:val="28"/>
          <w:szCs w:val="28"/>
          <w:u w:val="single"/>
        </w:rPr>
        <w:t>Слайд 13.</w:t>
      </w:r>
    </w:p>
    <w:p w:rsidR="00002841" w:rsidRPr="004006BC" w:rsidRDefault="00075630" w:rsidP="00075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02841" w:rsidRPr="004006BC">
        <w:rPr>
          <w:rFonts w:ascii="Times New Roman" w:hAnsi="Times New Roman" w:cs="Times New Roman"/>
          <w:sz w:val="28"/>
          <w:szCs w:val="28"/>
        </w:rPr>
        <w:t>ункциональную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="00002841" w:rsidRPr="004006BC">
        <w:rPr>
          <w:rFonts w:ascii="Times New Roman" w:hAnsi="Times New Roman" w:cs="Times New Roman"/>
          <w:sz w:val="28"/>
          <w:szCs w:val="28"/>
        </w:rPr>
        <w:t xml:space="preserve">грамотность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02841" w:rsidRPr="004006BC">
        <w:rPr>
          <w:rFonts w:ascii="Times New Roman" w:hAnsi="Times New Roman" w:cs="Times New Roman"/>
          <w:sz w:val="28"/>
          <w:szCs w:val="28"/>
        </w:rPr>
        <w:t>в виде следующих составляющих:</w:t>
      </w:r>
    </w:p>
    <w:p w:rsidR="00002841" w:rsidRPr="004006BC" w:rsidRDefault="0000284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— грамотность в чтении (</w:t>
      </w:r>
      <w:r w:rsidRPr="004B4488">
        <w:rPr>
          <w:rFonts w:ascii="Times New Roman" w:hAnsi="Times New Roman" w:cs="Times New Roman"/>
          <w:b/>
          <w:i/>
          <w:sz w:val="28"/>
          <w:szCs w:val="28"/>
        </w:rPr>
        <w:t>читательская грамотность</w:t>
      </w:r>
      <w:r w:rsidRPr="004006BC">
        <w:rPr>
          <w:rFonts w:ascii="Times New Roman" w:hAnsi="Times New Roman" w:cs="Times New Roman"/>
          <w:sz w:val="28"/>
          <w:szCs w:val="28"/>
        </w:rPr>
        <w:t>) — способность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человека к пониманию письменных текстов, к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использованию их содержания для достижения собственных целей, развития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знаний и возможностей, для активного участия в жизни общества;</w:t>
      </w:r>
    </w:p>
    <w:p w:rsidR="00002841" w:rsidRPr="004006BC" w:rsidRDefault="0000284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— грамотность в математике (</w:t>
      </w:r>
      <w:r w:rsidRPr="004B4488">
        <w:rPr>
          <w:rFonts w:ascii="Times New Roman" w:hAnsi="Times New Roman" w:cs="Times New Roman"/>
          <w:b/>
          <w:i/>
          <w:sz w:val="28"/>
          <w:szCs w:val="28"/>
        </w:rPr>
        <w:t>математическая грамотность</w:t>
      </w:r>
      <w:r w:rsidRPr="004006BC">
        <w:rPr>
          <w:rFonts w:ascii="Times New Roman" w:hAnsi="Times New Roman" w:cs="Times New Roman"/>
          <w:sz w:val="28"/>
          <w:szCs w:val="28"/>
        </w:rPr>
        <w:t>) —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способность человека определять и понимать роль математики в мире, в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котором он живет, высказывать хорошо обоснованные математические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суждения и использовать математику так, чтобы удовлетворять в настоящем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и будущем потребности, присущие созидательному, заинтересованному и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мыслящему гражданину;</w:t>
      </w:r>
    </w:p>
    <w:p w:rsidR="00D63689" w:rsidRDefault="0000284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— грамотность в области естествознания (</w:t>
      </w:r>
      <w:r w:rsidRPr="004B4488">
        <w:rPr>
          <w:rFonts w:ascii="Times New Roman" w:hAnsi="Times New Roman" w:cs="Times New Roman"/>
          <w:b/>
          <w:i/>
          <w:sz w:val="28"/>
          <w:szCs w:val="28"/>
        </w:rPr>
        <w:t>естественнонаучная</w:t>
      </w:r>
      <w:r w:rsidR="00F952CE" w:rsidRPr="004B44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4488">
        <w:rPr>
          <w:rFonts w:ascii="Times New Roman" w:hAnsi="Times New Roman" w:cs="Times New Roman"/>
          <w:b/>
          <w:i/>
          <w:sz w:val="28"/>
          <w:szCs w:val="28"/>
        </w:rPr>
        <w:t>грамотность</w:t>
      </w:r>
      <w:r w:rsidRPr="004006BC">
        <w:rPr>
          <w:rFonts w:ascii="Times New Roman" w:hAnsi="Times New Roman" w:cs="Times New Roman"/>
          <w:sz w:val="28"/>
          <w:szCs w:val="28"/>
        </w:rPr>
        <w:t xml:space="preserve">) — способность использовать </w:t>
      </w:r>
      <w:proofErr w:type="gramStart"/>
      <w:r w:rsidRPr="004006BC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4006BC">
        <w:rPr>
          <w:rFonts w:ascii="Times New Roman" w:hAnsi="Times New Roman" w:cs="Times New Roman"/>
          <w:sz w:val="28"/>
          <w:szCs w:val="28"/>
        </w:rPr>
        <w:t xml:space="preserve"> знания для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выделения в реальных ситуациях проблем, которые могут быть исследованы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lastRenderedPageBreak/>
        <w:t>и решены с помощью научных методов для получения выводов, основанных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 xml:space="preserve">на наблюдениях и экспериментах. </w:t>
      </w:r>
    </w:p>
    <w:p w:rsidR="00002841" w:rsidRPr="004006BC" w:rsidRDefault="00002841" w:rsidP="004006BC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 xml:space="preserve">С 2012 года отдельным направлением оценки </w:t>
      </w:r>
      <w:r w:rsidR="004B4488">
        <w:rPr>
          <w:rFonts w:ascii="Times New Roman" w:hAnsi="Times New Roman" w:cs="Times New Roman"/>
          <w:sz w:val="28"/>
          <w:szCs w:val="28"/>
        </w:rPr>
        <w:t xml:space="preserve">ФГ </w:t>
      </w:r>
      <w:r w:rsidRPr="004006BC">
        <w:rPr>
          <w:rFonts w:ascii="Times New Roman" w:hAnsi="Times New Roman" w:cs="Times New Roman"/>
          <w:sz w:val="28"/>
          <w:szCs w:val="28"/>
        </w:rPr>
        <w:t xml:space="preserve">была </w:t>
      </w:r>
      <w:r w:rsidR="00115000">
        <w:rPr>
          <w:rFonts w:ascii="Times New Roman" w:hAnsi="Times New Roman" w:cs="Times New Roman"/>
          <w:sz w:val="28"/>
          <w:szCs w:val="28"/>
        </w:rPr>
        <w:t>определена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финансовая грамотность, которая подразумевает знание и понимание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финансовых понятий и финансовых рисков, а также навыки, мотивацию и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уверенность, необходимые для принятия эффективных решений в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разнообразных финансовых ситуациях, способствующих улучшению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финансового благополучия личности и общества, а также возможности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участия в экономической жизни.</w:t>
      </w:r>
    </w:p>
    <w:p w:rsidR="00002841" w:rsidRPr="004006BC" w:rsidRDefault="00002841" w:rsidP="00D63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 xml:space="preserve">С 2018 года в </w:t>
      </w:r>
      <w:r w:rsidR="004B4488">
        <w:rPr>
          <w:rFonts w:ascii="Times New Roman" w:hAnsi="Times New Roman" w:cs="Times New Roman"/>
          <w:sz w:val="28"/>
          <w:szCs w:val="28"/>
        </w:rPr>
        <w:t>ФГ</w:t>
      </w:r>
      <w:r w:rsidRPr="004006BC">
        <w:rPr>
          <w:rFonts w:ascii="Times New Roman" w:hAnsi="Times New Roman" w:cs="Times New Roman"/>
          <w:sz w:val="28"/>
          <w:szCs w:val="28"/>
        </w:rPr>
        <w:t xml:space="preserve"> выделено еще направление — </w:t>
      </w:r>
      <w:r w:rsidRPr="00AD2D94">
        <w:rPr>
          <w:rFonts w:ascii="Times New Roman" w:hAnsi="Times New Roman" w:cs="Times New Roman"/>
          <w:b/>
          <w:i/>
          <w:sz w:val="28"/>
          <w:szCs w:val="28"/>
        </w:rPr>
        <w:t>глобальные</w:t>
      </w:r>
      <w:r w:rsidR="00F952CE" w:rsidRPr="00AD2D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D94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 w:rsidRPr="004006BC">
        <w:rPr>
          <w:rFonts w:ascii="Times New Roman" w:hAnsi="Times New Roman" w:cs="Times New Roman"/>
          <w:sz w:val="28"/>
          <w:szCs w:val="28"/>
        </w:rPr>
        <w:t>. Под глобальными компетенциями понимаются способности:</w:t>
      </w:r>
    </w:p>
    <w:p w:rsidR="00002841" w:rsidRPr="004006BC" w:rsidRDefault="00002841" w:rsidP="00D63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— критически рассматривать с различных точек зрения проблемы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глобального характера и межкультурного взаимодействия;</w:t>
      </w:r>
    </w:p>
    <w:p w:rsidR="00002841" w:rsidRPr="004006BC" w:rsidRDefault="00002841" w:rsidP="00D63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— осознавать, как культурные, религиозные, политические, расовые и иные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различия влияют на восприятие, суждения и взгляды людей;</w:t>
      </w:r>
    </w:p>
    <w:p w:rsidR="00002841" w:rsidRDefault="00002841" w:rsidP="00D63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— вступать в открытое, уважительное и эффективное взаимодействие с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другими людьми на основе разделяемого всеми уважения к человеческому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достоинству.</w:t>
      </w:r>
    </w:p>
    <w:p w:rsidR="00D63689" w:rsidRPr="004006BC" w:rsidRDefault="00D63689" w:rsidP="00D63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0BA" w:rsidRDefault="00E740BA" w:rsidP="00E740BA">
      <w:pPr>
        <w:spacing w:after="0" w:line="283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E740BA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В настоящее время задания на развитие ФГ не находят широкого применения в практике российской школы. Все инструменты оценивания результатов образования внутри страны (среди них важнейшие — ОГЭ и ЕГЭ) направлены, главным образом, на оценку предметного знания, воспроизведению фактов, и на оценку умения решать </w:t>
      </w:r>
      <w:proofErr w:type="spellStart"/>
      <w:r w:rsidRPr="00E740BA">
        <w:rPr>
          <w:rFonts w:ascii="Times New Roman" w:eastAsia="Helvetica Neue" w:hAnsi="Times New Roman" w:cs="Times New Roman"/>
          <w:sz w:val="28"/>
          <w:szCs w:val="28"/>
          <w:lang w:eastAsia="ru-RU"/>
        </w:rPr>
        <w:t>типовЫе</w:t>
      </w:r>
      <w:proofErr w:type="spellEnd"/>
      <w:r w:rsidRPr="00E740BA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(стандартные) задачи. Важно отметить и недостаточную подготовку учителей в области формирования ФГ, а также отсутствие необходимых учебно-методических материалов.</w:t>
      </w:r>
    </w:p>
    <w:p w:rsidR="00D63689" w:rsidRDefault="00D63689" w:rsidP="00E740BA">
      <w:pPr>
        <w:spacing w:after="0" w:line="283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:rsidR="00D63689" w:rsidRDefault="00D63689" w:rsidP="00E740BA">
      <w:pPr>
        <w:spacing w:after="0" w:line="283" w:lineRule="auto"/>
        <w:jc w:val="both"/>
        <w:rPr>
          <w:rFonts w:ascii="Times New Roman" w:eastAsia="Helvetica Neue" w:hAnsi="Times New Roman" w:cs="Times New Roman"/>
          <w:sz w:val="28"/>
          <w:szCs w:val="28"/>
          <w:u w:val="single"/>
          <w:lang w:eastAsia="ru-RU"/>
        </w:rPr>
      </w:pPr>
      <w:r w:rsidRPr="00D63689">
        <w:rPr>
          <w:rFonts w:ascii="Times New Roman" w:eastAsia="Helvetica Neue" w:hAnsi="Times New Roman" w:cs="Times New Roman"/>
          <w:sz w:val="28"/>
          <w:szCs w:val="28"/>
          <w:u w:val="single"/>
          <w:lang w:eastAsia="ru-RU"/>
        </w:rPr>
        <w:t>Слайд 14.</w:t>
      </w:r>
    </w:p>
    <w:p w:rsidR="00D63689" w:rsidRPr="00D63689" w:rsidRDefault="00D63689" w:rsidP="00E740BA">
      <w:pPr>
        <w:spacing w:after="0" w:line="283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40BA" w:rsidRDefault="008E2914" w:rsidP="00E74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существует только несколько площадок в помощь учителям для организации работы по ФГ:</w:t>
      </w:r>
    </w:p>
    <w:p w:rsidR="008E2914" w:rsidRDefault="008E2914" w:rsidP="00E74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институт стратегии развития образования,</w:t>
      </w:r>
    </w:p>
    <w:p w:rsidR="00D63689" w:rsidRPr="00D63689" w:rsidRDefault="00D63689" w:rsidP="00E740B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689">
        <w:rPr>
          <w:rFonts w:ascii="Times New Roman" w:hAnsi="Times New Roman" w:cs="Times New Roman"/>
          <w:i/>
          <w:sz w:val="28"/>
          <w:szCs w:val="28"/>
          <w:u w:val="single"/>
        </w:rPr>
        <w:t>Слайд 15.</w:t>
      </w:r>
    </w:p>
    <w:p w:rsidR="00D63689" w:rsidRPr="00D63689" w:rsidRDefault="00D63689" w:rsidP="00E740B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689">
        <w:rPr>
          <w:rFonts w:ascii="Times New Roman" w:hAnsi="Times New Roman" w:cs="Times New Roman"/>
          <w:i/>
          <w:sz w:val="28"/>
          <w:szCs w:val="28"/>
          <w:u w:val="single"/>
        </w:rPr>
        <w:t>Слайд 16.</w:t>
      </w:r>
    </w:p>
    <w:p w:rsidR="008E2914" w:rsidRDefault="008E2914" w:rsidP="00E74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сайт «Российская электронная школа» (РЭШ), </w:t>
      </w:r>
    </w:p>
    <w:p w:rsidR="008E2914" w:rsidRDefault="008E2914" w:rsidP="00E74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сайт издательства «Просвещение» (серия «Обучение для жизни»),</w:t>
      </w:r>
    </w:p>
    <w:p w:rsidR="008E2914" w:rsidRDefault="008E2914" w:rsidP="00E74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отдельные издания.</w:t>
      </w:r>
    </w:p>
    <w:p w:rsidR="00D63689" w:rsidRPr="00D63689" w:rsidRDefault="00D63689" w:rsidP="00E740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689">
        <w:rPr>
          <w:rFonts w:ascii="Times New Roman" w:hAnsi="Times New Roman" w:cs="Times New Roman"/>
          <w:sz w:val="28"/>
          <w:szCs w:val="28"/>
          <w:u w:val="single"/>
        </w:rPr>
        <w:t>Слайд 17.</w:t>
      </w:r>
    </w:p>
    <w:p w:rsidR="00B20606" w:rsidRPr="00AD2D94" w:rsidRDefault="00B20606" w:rsidP="00B20606">
      <w:pPr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AD2D9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Организация работы ОО по вопросу формирования функциональной грамотности учащихся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- ежегодно разрабатывается план работы («дорожная карта»),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11500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сформирована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рабочая группа учителей – предметников по формированию функциональной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грамотности,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классные руководители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включили в содержание родительских собраний вопрос «Оценка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уровня сформированности функциональной грамотно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сти обучающихся по модели PISA»,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у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чителя-предметники познакомились с методиками и опытом международных исследований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TIMSS,</w:t>
      </w:r>
      <w:r w:rsidRPr="00A1298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PISA с целью систематической работы по организации тренировок выполнения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заданий по функциональной грамотности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учителями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входящими в рабочую группу по организации работы по функциональной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грамотности были организованы и проведены тренировки выполнения заданий 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обучающимися на сайте РЭШ:  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</w:t>
      </w: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2021-2022 </w:t>
      </w:r>
      <w:proofErr w:type="spellStart"/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уч.г</w:t>
      </w:r>
      <w:proofErr w:type="spellEnd"/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</w:p>
    <w:p w:rsidR="00B20606" w:rsidRDefault="00B20606" w:rsidP="00B206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A50AB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 всех классах с 5 по 10 были проведены диагностические работы по читательской, математической, естественно-научной грамотности,</w:t>
      </w:r>
    </w:p>
    <w:p w:rsidR="00B20606" w:rsidRPr="00A50AB0" w:rsidRDefault="00B20606" w:rsidP="00B206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6 класса – региональный мониторинг по ФГ (февраль 2022),</w:t>
      </w:r>
    </w:p>
    <w:p w:rsidR="00B20606" w:rsidRDefault="00B20606" w:rsidP="00B206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9 и 10 классе  - в течение февраля-апреля – диагностические работы по 6 направлениям ФГ</w:t>
      </w:r>
    </w:p>
    <w:p w:rsidR="00B20606" w:rsidRDefault="00B20606" w:rsidP="00B20606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 2022-2023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B20606" w:rsidRDefault="00B20606" w:rsidP="00B206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проведены диагностические работы по математической, читательской, естественно-научной грамотности для учащихся 15-летнего возраста,</w:t>
      </w:r>
    </w:p>
    <w:p w:rsidR="00B20606" w:rsidRPr="00F2498B" w:rsidRDefault="00B20606" w:rsidP="00B206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9 человек (10.08.2006 – 28.07.2007 года рождения) 9 и 10 класса приняли участие в общероссийском исследовании качества подготовки обучающихся «Оценка по модели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»</w:t>
      </w:r>
      <w:r w:rsidRPr="00F2498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/</w:t>
      </w:r>
    </w:p>
    <w:p w:rsidR="008E2914" w:rsidRDefault="00B20606" w:rsidP="00B20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диагностических работ </w:t>
      </w:r>
    </w:p>
    <w:p w:rsidR="00B20606" w:rsidRDefault="00B20606" w:rsidP="00B20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</w:p>
    <w:p w:rsidR="00D63689" w:rsidRPr="00D63689" w:rsidRDefault="00D63689" w:rsidP="00B206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3689">
        <w:rPr>
          <w:rFonts w:ascii="Times New Roman" w:hAnsi="Times New Roman" w:cs="Times New Roman"/>
          <w:sz w:val="28"/>
          <w:szCs w:val="28"/>
          <w:u w:val="single"/>
        </w:rPr>
        <w:t>Слайд 19.</w:t>
      </w:r>
    </w:p>
    <w:tbl>
      <w:tblPr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712"/>
        <w:gridCol w:w="785"/>
        <w:gridCol w:w="1032"/>
        <w:gridCol w:w="991"/>
        <w:gridCol w:w="924"/>
        <w:gridCol w:w="867"/>
        <w:gridCol w:w="867"/>
        <w:gridCol w:w="867"/>
      </w:tblGrid>
      <w:tr w:rsidR="00911DC4" w:rsidRPr="00B20606" w:rsidTr="00D63689">
        <w:trPr>
          <w:trHeight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функциональная </w:t>
            </w: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грамотность 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606" w:rsidRPr="00B20606" w:rsidRDefault="00B20606" w:rsidP="00B20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Читательская грамотность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Кудряшова М.В.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дата </w:t>
            </w: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проведения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 февраля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февраля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февраля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 февраля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 марта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 марта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 марта</w:t>
            </w:r>
          </w:p>
        </w:tc>
      </w:tr>
      <w:tr w:rsidR="00911DC4" w:rsidRPr="00B20606" w:rsidTr="00D63689">
        <w:trPr>
          <w:trHeight w:val="48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мероприятия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K45AOAA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7UNQQAA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QLAAQAA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вариант 2021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вариант 2021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вариант 2021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вариант 2021 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скольких уч-ся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приняли участие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84,21%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77,78%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31,58%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92,86%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</w:tr>
      <w:tr w:rsidR="00911DC4" w:rsidRPr="00B20606" w:rsidTr="00D63689">
        <w:trPr>
          <w:trHeight w:val="268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606" w:rsidRPr="00B20606" w:rsidRDefault="00B20606" w:rsidP="00B20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Уровень</w:t>
            </w: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сформированности ФГ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недостаточный уровень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низкий уровень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7,14%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50,00%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28,57%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средний уровень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31,25%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28,57%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33,00%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28,57%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53,85%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28,57%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</w:tr>
      <w:tr w:rsidR="00911DC4" w:rsidRPr="00B20606" w:rsidTr="00D63689">
        <w:trPr>
          <w:trHeight w:val="26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7,14%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14,28%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23,08%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42,86%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</w:tr>
      <w:tr w:rsidR="00911DC4" w:rsidRPr="00B20606" w:rsidTr="00D63689">
        <w:trPr>
          <w:trHeight w:val="24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высокий  уровень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68,75%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57,00%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14,28%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23,08%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28,57%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0606" w:rsidRPr="00B20606" w:rsidRDefault="00B20606" w:rsidP="00B20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606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</w:tr>
    </w:tbl>
    <w:p w:rsidR="00504C8D" w:rsidRDefault="00C24B62" w:rsidP="0050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B62">
        <w:rPr>
          <w:rFonts w:ascii="Times New Roman" w:hAnsi="Times New Roman" w:cs="Times New Roman"/>
          <w:sz w:val="28"/>
          <w:szCs w:val="28"/>
        </w:rPr>
        <w:t>Необходимо отметить, что уровень читатель</w:t>
      </w:r>
      <w:r>
        <w:rPr>
          <w:rFonts w:ascii="Times New Roman" w:hAnsi="Times New Roman" w:cs="Times New Roman"/>
          <w:sz w:val="28"/>
          <w:szCs w:val="28"/>
        </w:rPr>
        <w:t>ской грамотност</w:t>
      </w:r>
      <w:r w:rsidR="00115000">
        <w:rPr>
          <w:rFonts w:ascii="Times New Roman" w:hAnsi="Times New Roman" w:cs="Times New Roman"/>
          <w:sz w:val="28"/>
          <w:szCs w:val="28"/>
        </w:rPr>
        <w:t>и довольно высок: на конец марта</w:t>
      </w:r>
      <w:r>
        <w:rPr>
          <w:rFonts w:ascii="Times New Roman" w:hAnsi="Times New Roman" w:cs="Times New Roman"/>
          <w:sz w:val="28"/>
          <w:szCs w:val="28"/>
        </w:rPr>
        <w:t xml:space="preserve"> показатель повышенного и высокого уровня составил 71%.  </w:t>
      </w:r>
      <w:r w:rsidRPr="00C24B62">
        <w:rPr>
          <w:rFonts w:ascii="Times New Roman" w:hAnsi="Times New Roman" w:cs="Times New Roman"/>
          <w:sz w:val="28"/>
          <w:szCs w:val="28"/>
        </w:rPr>
        <w:t>По итогам диагностики следует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B62">
        <w:rPr>
          <w:rFonts w:ascii="Times New Roman" w:hAnsi="Times New Roman" w:cs="Times New Roman"/>
          <w:sz w:val="28"/>
          <w:szCs w:val="28"/>
        </w:rPr>
        <w:t xml:space="preserve"> что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4B62">
        <w:rPr>
          <w:rFonts w:ascii="Times New Roman" w:hAnsi="Times New Roman" w:cs="Times New Roman"/>
          <w:sz w:val="28"/>
          <w:szCs w:val="28"/>
        </w:rPr>
        <w:t>толкнулись с трудностями,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62">
        <w:rPr>
          <w:rFonts w:ascii="Times New Roman" w:hAnsi="Times New Roman" w:cs="Times New Roman"/>
          <w:sz w:val="28"/>
          <w:szCs w:val="28"/>
        </w:rPr>
        <w:t>связанными с новизной формата и содержания задач, а также недостаточным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62">
        <w:rPr>
          <w:rFonts w:ascii="Times New Roman" w:hAnsi="Times New Roman" w:cs="Times New Roman"/>
          <w:sz w:val="28"/>
          <w:szCs w:val="28"/>
        </w:rPr>
        <w:t>выполнения заданий, направленных на формирование и оценку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62">
        <w:rPr>
          <w:rFonts w:ascii="Times New Roman" w:hAnsi="Times New Roman" w:cs="Times New Roman"/>
          <w:sz w:val="28"/>
          <w:szCs w:val="28"/>
        </w:rPr>
        <w:t>грамотности, как направления функциональной грамотности.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62">
        <w:rPr>
          <w:rFonts w:ascii="Times New Roman" w:hAnsi="Times New Roman" w:cs="Times New Roman"/>
          <w:sz w:val="28"/>
          <w:szCs w:val="28"/>
        </w:rPr>
        <w:t xml:space="preserve">По результатам диагностики </w:t>
      </w:r>
      <w:r w:rsidR="00115000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Pr="00C24B62">
        <w:rPr>
          <w:rFonts w:ascii="Times New Roman" w:hAnsi="Times New Roman" w:cs="Times New Roman"/>
          <w:sz w:val="28"/>
          <w:szCs w:val="28"/>
        </w:rPr>
        <w:t>рекомендова</w:t>
      </w:r>
      <w:r w:rsidR="00115000">
        <w:rPr>
          <w:rFonts w:ascii="Times New Roman" w:hAnsi="Times New Roman" w:cs="Times New Roman"/>
          <w:sz w:val="28"/>
          <w:szCs w:val="28"/>
        </w:rPr>
        <w:t>но</w:t>
      </w:r>
      <w:r w:rsidRPr="00C24B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8D" w:rsidRDefault="00C24B62" w:rsidP="0050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-работать с информацией, представленной в различной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06" w:rsidRDefault="00C24B62" w:rsidP="0050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4B62">
        <w:rPr>
          <w:rFonts w:ascii="Times New Roman" w:hAnsi="Times New Roman" w:cs="Times New Roman"/>
          <w:sz w:val="28"/>
          <w:szCs w:val="28"/>
        </w:rPr>
        <w:t>олученную информацию для решения различных учебно-познавательных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62">
        <w:rPr>
          <w:rFonts w:ascii="Times New Roman" w:hAnsi="Times New Roman" w:cs="Times New Roman"/>
          <w:sz w:val="28"/>
          <w:szCs w:val="28"/>
        </w:rPr>
        <w:t>учебно-практических задач.</w:t>
      </w:r>
    </w:p>
    <w:p w:rsidR="00504C8D" w:rsidRDefault="00504C8D" w:rsidP="0050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C8D" w:rsidRDefault="00504C8D" w:rsidP="0050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C8D" w:rsidRDefault="00504C8D" w:rsidP="00504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C8D" w:rsidRPr="00504C8D" w:rsidRDefault="00504C8D" w:rsidP="00504C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8D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20.</w:t>
      </w:r>
    </w:p>
    <w:p w:rsidR="00C24B62" w:rsidRPr="00C24B62" w:rsidRDefault="00C24B62" w:rsidP="00C24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818B2">
            <wp:extent cx="6022340" cy="3277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67" cy="328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B62" w:rsidRDefault="00C24B62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итогам диагностики отмечаются дефициты в выполнении заданий, требующих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применять математические процедуры, обосновывать свое мнение, рассуждать. Также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нужно отметить у ряда обучающихся возникшие трудности в осмыслении прочитанного,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отсутствии умения выделять главный вопрос в задаче и в записи ответа на задание.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Самые низкие результаты связаны с отсутствием умения интерпретировать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математическую проблему.</w:t>
      </w:r>
    </w:p>
    <w:p w:rsidR="00504C8D" w:rsidRPr="00C24B62" w:rsidRDefault="00504C8D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C24B62" w:rsidRDefault="00504C8D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504C8D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Слайд 21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 xml:space="preserve"> (биология), 22 (физика), 23 (география)</w:t>
      </w:r>
      <w:r w:rsidRPr="00504C8D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.</w:t>
      </w:r>
    </w:p>
    <w:p w:rsidR="00504C8D" w:rsidRPr="00504C8D" w:rsidRDefault="00504C8D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</w:p>
    <w:p w:rsidR="00C24B62" w:rsidRPr="00C24B62" w:rsidRDefault="00C24B62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 wp14:anchorId="628E164D">
            <wp:extent cx="5950585" cy="34530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30" cy="3471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B62" w:rsidRPr="00C24B62" w:rsidRDefault="00C24B62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По итогам диагностики следует отметить, что обучающиеся, показавшие низкий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недостаточный уровни сформированности естественнонаучной грамотности, как правило,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имеют ограниченные знания, которые они могут применять только в знакомых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ситуациях. Они могут давать очевидные объяснения, которые явно следуют из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имеющихся данных. Кроме этого, обучающиеся испытывают трудности 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самостоятельной формулировке описаний, объяснений и выводов. Это свидетельствует 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дефицитах в </w:t>
      </w:r>
      <w:proofErr w:type="spellStart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сформировнности</w:t>
      </w:r>
      <w:proofErr w:type="spellEnd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умений письменной речи с использованием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естественнонаучной терминологии.</w:t>
      </w:r>
    </w:p>
    <w:p w:rsidR="00C24B62" w:rsidRPr="00C24B62" w:rsidRDefault="00C24B62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результатам диагностики рекомендова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педагогам учесть тот факт, что</w:t>
      </w:r>
    </w:p>
    <w:p w:rsidR="00C24B62" w:rsidRPr="00C24B62" w:rsidRDefault="00C24B62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одной из главных тр</w:t>
      </w:r>
      <w:r w:rsidR="00504C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удностей при выполнении заданий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стала </w:t>
      </w:r>
      <w:proofErr w:type="spellStart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несформированность</w:t>
      </w:r>
      <w:proofErr w:type="spellEnd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школьников навыков смыслового чтения – умений внимательно читать предложенные тексты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формулировки вопросов к ним, выделять главное в текстах, отсекать «лишнюю»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информацию, анализировать и интерпретировать информацию для получения выводов,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постоянно обращаться к текстам для «вычитывания» в них ответов, данных в явном и неявном</w:t>
      </w:r>
      <w:proofErr w:type="gramEnd"/>
    </w:p>
    <w:p w:rsidR="00C24B62" w:rsidRDefault="00C24B62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видах</w:t>
      </w:r>
      <w:proofErr w:type="gramEnd"/>
      <w:r w:rsidRPr="00C24B6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504C8D" w:rsidRDefault="00504C8D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504C8D" w:rsidRDefault="00504C8D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504C8D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Слайд 24.</w:t>
      </w:r>
    </w:p>
    <w:p w:rsidR="00504C8D" w:rsidRPr="00504C8D" w:rsidRDefault="00504C8D" w:rsidP="00C24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</w:p>
    <w:p w:rsidR="00C24B62" w:rsidRDefault="003F0139" w:rsidP="004B44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B94A381">
            <wp:extent cx="5986780" cy="3336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47" cy="335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139" w:rsidRDefault="004B4488" w:rsidP="003F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139">
        <w:rPr>
          <w:rFonts w:ascii="Times New Roman" w:hAnsi="Times New Roman" w:cs="Times New Roman"/>
          <w:sz w:val="28"/>
          <w:szCs w:val="28"/>
        </w:rPr>
        <w:t>По итогам диагностик по финансовой грамотности (ответственный – учитель истории и обществознания Рябова Е.В.) следует отметить, что у обучающихся возникают трудности оценивания способа научного исследования данного вопроса, неумение рассматривать с различных точек зрения вопросы и ситуации глобального характера.</w:t>
      </w:r>
      <w:r w:rsidR="003F0139">
        <w:rPr>
          <w:rFonts w:ascii="Times New Roman" w:hAnsi="Times New Roman" w:cs="Times New Roman"/>
          <w:sz w:val="28"/>
          <w:szCs w:val="28"/>
        </w:rPr>
        <w:t xml:space="preserve"> </w:t>
      </w:r>
      <w:r w:rsidRPr="003F013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F0139">
        <w:rPr>
          <w:rFonts w:ascii="Times New Roman" w:hAnsi="Times New Roman" w:cs="Times New Roman"/>
          <w:sz w:val="28"/>
          <w:szCs w:val="28"/>
        </w:rPr>
        <w:lastRenderedPageBreak/>
        <w:t>диагностики рекомендова</w:t>
      </w:r>
      <w:r w:rsidR="003F0139">
        <w:rPr>
          <w:rFonts w:ascii="Times New Roman" w:hAnsi="Times New Roman" w:cs="Times New Roman"/>
          <w:sz w:val="28"/>
          <w:szCs w:val="28"/>
        </w:rPr>
        <w:t>но</w:t>
      </w:r>
      <w:r w:rsidRPr="003F0139">
        <w:rPr>
          <w:rFonts w:ascii="Times New Roman" w:hAnsi="Times New Roman" w:cs="Times New Roman"/>
          <w:sz w:val="28"/>
          <w:szCs w:val="28"/>
        </w:rPr>
        <w:t xml:space="preserve"> педагогам работать системно над такими компетенциями </w:t>
      </w:r>
      <w:proofErr w:type="gramStart"/>
      <w:r w:rsidRPr="003F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0139">
        <w:rPr>
          <w:rFonts w:ascii="Times New Roman" w:hAnsi="Times New Roman" w:cs="Times New Roman"/>
          <w:sz w:val="28"/>
          <w:szCs w:val="28"/>
        </w:rPr>
        <w:t>:</w:t>
      </w:r>
      <w:r w:rsidR="003F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39" w:rsidRDefault="004B4488" w:rsidP="003F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139">
        <w:rPr>
          <w:rFonts w:ascii="Times New Roman" w:hAnsi="Times New Roman" w:cs="Times New Roman"/>
          <w:sz w:val="28"/>
          <w:szCs w:val="28"/>
        </w:rPr>
        <w:t xml:space="preserve">- Оценивать информацию, формулировать аргументы, объяснять причины возникновения </w:t>
      </w:r>
      <w:r w:rsidR="003F0139">
        <w:rPr>
          <w:rFonts w:ascii="Times New Roman" w:hAnsi="Times New Roman" w:cs="Times New Roman"/>
          <w:sz w:val="28"/>
          <w:szCs w:val="28"/>
        </w:rPr>
        <w:t xml:space="preserve">ситуации, </w:t>
      </w:r>
    </w:p>
    <w:p w:rsidR="004B4488" w:rsidRPr="003F0139" w:rsidRDefault="004B4488" w:rsidP="003F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139">
        <w:rPr>
          <w:rFonts w:ascii="Times New Roman" w:hAnsi="Times New Roman" w:cs="Times New Roman"/>
          <w:sz w:val="28"/>
          <w:szCs w:val="28"/>
        </w:rPr>
        <w:t>- Распознавать и анализировать перспективы развития ситуаций, различные мнения</w:t>
      </w:r>
      <w:r w:rsidR="003F0139">
        <w:rPr>
          <w:rFonts w:ascii="Times New Roman" w:hAnsi="Times New Roman" w:cs="Times New Roman"/>
          <w:sz w:val="28"/>
          <w:szCs w:val="28"/>
        </w:rPr>
        <w:t>,</w:t>
      </w:r>
    </w:p>
    <w:p w:rsidR="004B4488" w:rsidRDefault="004B4488" w:rsidP="003F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139">
        <w:rPr>
          <w:rFonts w:ascii="Times New Roman" w:hAnsi="Times New Roman" w:cs="Times New Roman"/>
          <w:sz w:val="28"/>
          <w:szCs w:val="28"/>
        </w:rPr>
        <w:t>- Оценивать действия и их последствия, раскрывать причинно-следственные связи между действиями и их результатами (последствиями); прогнозировать последствия и результаты действий и отношений.</w:t>
      </w:r>
    </w:p>
    <w:p w:rsidR="00504C8D" w:rsidRDefault="00504C8D" w:rsidP="003F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139" w:rsidRPr="00504C8D" w:rsidRDefault="00504C8D" w:rsidP="003F01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C8D">
        <w:rPr>
          <w:rFonts w:ascii="Times New Roman" w:hAnsi="Times New Roman" w:cs="Times New Roman"/>
          <w:sz w:val="28"/>
          <w:szCs w:val="28"/>
          <w:u w:val="single"/>
        </w:rPr>
        <w:t>Слайд 25.</w:t>
      </w:r>
    </w:p>
    <w:p w:rsidR="004B4488" w:rsidRPr="004B4488" w:rsidRDefault="00002841" w:rsidP="004B4488">
      <w:pPr>
        <w:jc w:val="both"/>
        <w:rPr>
          <w:rFonts w:ascii="Times New Roman" w:hAnsi="Times New Roman" w:cs="Times New Roman"/>
          <w:sz w:val="28"/>
          <w:szCs w:val="28"/>
        </w:rPr>
      </w:pPr>
      <w:r w:rsidRPr="004006BC">
        <w:rPr>
          <w:rFonts w:ascii="Times New Roman" w:hAnsi="Times New Roman" w:cs="Times New Roman"/>
          <w:sz w:val="28"/>
          <w:szCs w:val="28"/>
        </w:rPr>
        <w:t>С 2021 года впервые ис</w:t>
      </w:r>
      <w:r w:rsidR="00115000">
        <w:rPr>
          <w:rFonts w:ascii="Times New Roman" w:hAnsi="Times New Roman" w:cs="Times New Roman"/>
          <w:sz w:val="28"/>
          <w:szCs w:val="28"/>
        </w:rPr>
        <w:t>следованию подверга</w:t>
      </w:r>
      <w:r w:rsidRPr="004006BC">
        <w:rPr>
          <w:rFonts w:ascii="Times New Roman" w:hAnsi="Times New Roman" w:cs="Times New Roman"/>
          <w:sz w:val="28"/>
          <w:szCs w:val="28"/>
        </w:rPr>
        <w:t>ется креативное</w:t>
      </w:r>
      <w:r w:rsidR="00F952CE">
        <w:rPr>
          <w:rFonts w:ascii="Times New Roman" w:hAnsi="Times New Roman" w:cs="Times New Roman"/>
          <w:sz w:val="28"/>
          <w:szCs w:val="28"/>
        </w:rPr>
        <w:t xml:space="preserve"> </w:t>
      </w:r>
      <w:r w:rsidRPr="004006BC">
        <w:rPr>
          <w:rFonts w:ascii="Times New Roman" w:hAnsi="Times New Roman" w:cs="Times New Roman"/>
          <w:sz w:val="28"/>
          <w:szCs w:val="28"/>
        </w:rPr>
        <w:t>мышление пятнадцатилетних учащихся.</w:t>
      </w:r>
      <w:r w:rsidR="004B4488">
        <w:rPr>
          <w:rFonts w:ascii="Times New Roman" w:hAnsi="Times New Roman" w:cs="Times New Roman"/>
          <w:sz w:val="28"/>
          <w:szCs w:val="28"/>
        </w:rPr>
        <w:t xml:space="preserve"> </w:t>
      </w:r>
      <w:r w:rsidR="004B4488" w:rsidRPr="00AD2D94">
        <w:rPr>
          <w:rFonts w:ascii="Times New Roman" w:hAnsi="Times New Roman" w:cs="Times New Roman"/>
          <w:b/>
          <w:i/>
          <w:sz w:val="28"/>
          <w:szCs w:val="28"/>
        </w:rPr>
        <w:t>Креативное мышление</w:t>
      </w:r>
      <w:r w:rsidR="004B4488" w:rsidRPr="004B4488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4B4488">
        <w:rPr>
          <w:rFonts w:ascii="Times New Roman" w:hAnsi="Times New Roman" w:cs="Times New Roman"/>
          <w:sz w:val="28"/>
          <w:szCs w:val="28"/>
        </w:rPr>
        <w:t xml:space="preserve"> </w:t>
      </w:r>
      <w:r w:rsidR="004B4488" w:rsidRPr="004B4488">
        <w:rPr>
          <w:rFonts w:ascii="Times New Roman" w:hAnsi="Times New Roman" w:cs="Times New Roman"/>
          <w:sz w:val="28"/>
          <w:szCs w:val="28"/>
        </w:rPr>
        <w:t>способность создавать или иным образом воплощать в жизнь что-то новое, будь то решение</w:t>
      </w:r>
      <w:r w:rsidR="004B4488">
        <w:rPr>
          <w:rFonts w:ascii="Times New Roman" w:hAnsi="Times New Roman" w:cs="Times New Roman"/>
          <w:sz w:val="28"/>
          <w:szCs w:val="28"/>
        </w:rPr>
        <w:t xml:space="preserve"> </w:t>
      </w:r>
      <w:r w:rsidR="004B4488" w:rsidRPr="004B4488">
        <w:rPr>
          <w:rFonts w:ascii="Times New Roman" w:hAnsi="Times New Roman" w:cs="Times New Roman"/>
          <w:sz w:val="28"/>
          <w:szCs w:val="28"/>
        </w:rPr>
        <w:t>проблемы, метод, устройство, художественные объект или форму.</w:t>
      </w:r>
    </w:p>
    <w:p w:rsidR="00AD2D94" w:rsidRDefault="00AD2D94" w:rsidP="00AD2D94">
      <w:pPr>
        <w:jc w:val="both"/>
        <w:rPr>
          <w:rFonts w:ascii="Times New Roman" w:hAnsi="Times New Roman" w:cs="Times New Roman"/>
          <w:sz w:val="28"/>
          <w:szCs w:val="28"/>
        </w:rPr>
      </w:pPr>
      <w:r w:rsidRPr="00AD2D94">
        <w:rPr>
          <w:rFonts w:ascii="Times New Roman" w:hAnsi="Times New Roman" w:cs="Times New Roman"/>
          <w:sz w:val="28"/>
          <w:szCs w:val="28"/>
        </w:rPr>
        <w:t>Привычка размышлять и мыслить креативно ― важнейший источник развития личности учащегося.</w:t>
      </w:r>
    </w:p>
    <w:p w:rsidR="003F0139" w:rsidRDefault="003F0139" w:rsidP="00AD2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27AEE">
            <wp:extent cx="5913755" cy="3274711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12" cy="328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D94" w:rsidRPr="00AD2D94" w:rsidRDefault="00AD2D94" w:rsidP="00AD2D94">
      <w:pPr>
        <w:jc w:val="both"/>
        <w:rPr>
          <w:rFonts w:ascii="Times New Roman" w:hAnsi="Times New Roman" w:cs="Times New Roman"/>
          <w:sz w:val="28"/>
          <w:szCs w:val="28"/>
        </w:rPr>
      </w:pPr>
      <w:r w:rsidRPr="00AD2D94">
        <w:rPr>
          <w:rFonts w:ascii="Times New Roman" w:hAnsi="Times New Roman" w:cs="Times New Roman"/>
          <w:sz w:val="28"/>
          <w:szCs w:val="28"/>
        </w:rPr>
        <w:t xml:space="preserve">По итогам диагностики следует отметить недостаточное внимание обучающихся к формированию таких базовых познавательных действий, как сортировка и маркировка, классификация, установление </w:t>
      </w:r>
      <w:proofErr w:type="spellStart"/>
      <w:proofErr w:type="gramStart"/>
      <w:r w:rsidRPr="00AD2D94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AD2D94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AD2D94">
        <w:rPr>
          <w:rFonts w:ascii="Times New Roman" w:hAnsi="Times New Roman" w:cs="Times New Roman"/>
          <w:sz w:val="28"/>
          <w:szCs w:val="28"/>
        </w:rPr>
        <w:t xml:space="preserve"> соотношений.</w:t>
      </w:r>
      <w:r w:rsidR="003F0139">
        <w:rPr>
          <w:rFonts w:ascii="Times New Roman" w:hAnsi="Times New Roman" w:cs="Times New Roman"/>
          <w:sz w:val="28"/>
          <w:szCs w:val="28"/>
        </w:rPr>
        <w:t xml:space="preserve"> При повторном выполнении работы можно отметить более значимые результаты, т.к. учащиеся уже более осознанно подходят к выполнению заданий.</w:t>
      </w:r>
    </w:p>
    <w:p w:rsidR="00AD2D94" w:rsidRDefault="00504C8D" w:rsidP="00AD2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26.</w:t>
      </w:r>
    </w:p>
    <w:p w:rsidR="00504C8D" w:rsidRPr="00504C8D" w:rsidRDefault="00504C8D" w:rsidP="00504C8D">
      <w:pPr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504C8D">
        <w:rPr>
          <w:rFonts w:ascii="Times New Roman" w:eastAsia="Helvetica Neue" w:hAnsi="Times New Roman" w:cs="Times New Roman"/>
          <w:sz w:val="28"/>
          <w:szCs w:val="28"/>
          <w:lang w:eastAsia="ru-RU"/>
        </w:rPr>
        <w:t>Важно подчеркнуть, что назначение оценочных материалов, разработанных для выявления функциональной грамотности учащихся, не в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 </w:t>
      </w:r>
      <w:r w:rsidRPr="00504C8D">
        <w:rPr>
          <w:rFonts w:ascii="Times New Roman" w:eastAsia="Helvetica Neue" w:hAnsi="Times New Roman" w:cs="Times New Roman"/>
          <w:sz w:val="28"/>
          <w:szCs w:val="28"/>
          <w:lang w:eastAsia="ru-RU"/>
        </w:rPr>
        <w:t>том, чтобы исследовать, насколько хорошо учителя преподнесли учебный материал согласно соответствующей программе, а чтобы оценить способности учащихся применять полученные в школе знания и умения в жизненных ситуациях.</w:t>
      </w:r>
    </w:p>
    <w:p w:rsidR="00002841" w:rsidRPr="004006BC" w:rsidRDefault="00002841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006BC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Именно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рез</w:t>
      </w:r>
      <w:r w:rsidR="007B040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ультаты учащихся, достигших высокого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 базового уровня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функциональной грамотности, — наиболее обсуждаемые в мире индикаторы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конкурентоспособности школьного образования.</w:t>
      </w:r>
    </w:p>
    <w:p w:rsidR="00002841" w:rsidRPr="00F952CE" w:rsidRDefault="00002841" w:rsidP="004006BC">
      <w:pPr>
        <w:jc w:val="both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F952CE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В вопросе формирования функциональной грамотности можно</w:t>
      </w:r>
      <w:r w:rsidR="00F952CE" w:rsidRPr="00F952CE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 xml:space="preserve"> </w:t>
      </w:r>
      <w:r w:rsidRPr="00F952CE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выделить, по крайней мере, два направления.</w:t>
      </w:r>
    </w:p>
    <w:p w:rsidR="00002841" w:rsidRDefault="00002841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92651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Первое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– это ежедневная работа учителя в рамках учебного процесса.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Например, формирование читательской грамотности - каждый параграф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учебника – это новый для ученика текст, к которому учитель должен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построить группу вопросов/заданий разного уровня сложности,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формирующих различные умения: находить в тексте информацию и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формулировать выводы, интерпретировать информацию и применять её в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новых ситуациях, в том числе, не рассмотренных в учебнике.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(Сегодня на мастер-классе у Кудряшовой М.В. вы </w:t>
      </w:r>
      <w:proofErr w:type="spellStart"/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увидете</w:t>
      </w:r>
      <w:proofErr w:type="spellEnd"/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как </w:t>
      </w:r>
      <w:r w:rsidR="007B040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учитель 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организов</w:t>
      </w:r>
      <w:r w:rsidR="007B040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ывает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работу учащихся с текстом на уроке). Сегодня недостаточно научить ребенка правильно и бегло читать, даже более важным становится умение понимать тест и уметь находить в нем необходимую информацию.</w:t>
      </w:r>
    </w:p>
    <w:p w:rsidR="00592651" w:rsidRDefault="00592651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Пример работы с текстом:</w:t>
      </w:r>
    </w:p>
    <w:p w:rsidR="00592651" w:rsidRDefault="00075630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075630"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 wp14:anchorId="37CB4E8E" wp14:editId="0D9172EF">
            <wp:extent cx="2628900" cy="1869900"/>
            <wp:effectExtent l="0" t="0" r="0" b="0"/>
            <wp:docPr id="1" name="Рисунок 1" descr="C:\Users\Людмила\Desktop\166963124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669631241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45" cy="18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</w:t>
      </w:r>
      <w:r w:rsidRPr="00075630"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2724150" cy="1828191"/>
            <wp:effectExtent l="0" t="0" r="0" b="635"/>
            <wp:docPr id="2" name="Рисунок 2" descr="C:\Users\Людмила\Desktop\166963124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16696312418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01" cy="18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30" w:rsidRPr="004006BC" w:rsidRDefault="00075630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75630"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lastRenderedPageBreak/>
        <w:drawing>
          <wp:inline distT="0" distB="0" distL="0" distR="0">
            <wp:extent cx="2619375" cy="1562136"/>
            <wp:effectExtent l="0" t="0" r="0" b="0"/>
            <wp:docPr id="3" name="Рисунок 3" descr="C:\Users\Людмила\Desktop\166963124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16696312418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14" cy="157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41" w:rsidRDefault="00002841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Таким образом, процесс формирования функциональной грамотности</w:t>
      </w:r>
      <w:r w:rsidR="00F952C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может быть набором отдельных уроков или набором отдельных заданий,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этот процесс логично и системно должен быть «вшит» в учебную программу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обязательная составляющая.</w:t>
      </w:r>
    </w:p>
    <w:p w:rsidR="00911DC4" w:rsidRDefault="00911DC4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е в ходе мастер-класса по финансовой грамотности вы сможете принять участие в разборе реальной ситуации при работе с договором банка. Моделирование таких ситуаций, решение таких задач </w:t>
      </w:r>
      <w:r w:rsidR="007B040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</w:t>
      </w:r>
      <w:r w:rsidR="003F013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ит подростков умению ориентироваться в современном финансовом мире.</w:t>
      </w:r>
    </w:p>
    <w:p w:rsidR="0099500E" w:rsidRPr="004006BC" w:rsidRDefault="0099500E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99500E"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2711546" cy="1619250"/>
            <wp:effectExtent l="0" t="0" r="0" b="0"/>
            <wp:docPr id="8" name="Рисунок 8" descr="C:\Users\Людмила\Desktop\166964453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esktop\16696445327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9" cy="16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</w:t>
      </w:r>
      <w:bookmarkStart w:id="0" w:name="_GoBack"/>
      <w:r w:rsidRPr="0099500E"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drawing>
          <wp:inline distT="0" distB="0" distL="0" distR="0">
            <wp:extent cx="2550965" cy="1581150"/>
            <wp:effectExtent l="0" t="0" r="1905" b="0"/>
            <wp:docPr id="9" name="Рисунок 9" descr="C:\Users\Людмила\Desktop\166964453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Desktop\16696445327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08" cy="15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2841" w:rsidRDefault="00002841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92651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Вторым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направлением формирования функциональной грамотности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является дополнительное и </w:t>
      </w:r>
      <w:r w:rsidR="007B040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внеурочное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образование для</w:t>
      </w:r>
      <w:r w:rsidR="0059265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006B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школьников.</w:t>
      </w:r>
      <w:r w:rsidR="00AD2D94" w:rsidRP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Хорошим подспорьем в работе по данному вопросу является внеурочная работа, организованная на базе «Точки роста»: «Живая лаборатория» (биология - 6 </w:t>
      </w:r>
      <w:proofErr w:type="spellStart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</w:t>
      </w:r>
      <w:proofErr w:type="spellEnd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.), «Тайны мира экспериментов» (химия – 10,11 </w:t>
      </w:r>
      <w:proofErr w:type="spellStart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</w:t>
      </w:r>
      <w:proofErr w:type="spellEnd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.), «Удивительное рядом» (физика – 7 </w:t>
      </w:r>
      <w:proofErr w:type="spellStart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</w:t>
      </w:r>
      <w:proofErr w:type="spellEnd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.), «Основы финансовой грамотности» (экономика – 5 </w:t>
      </w:r>
      <w:proofErr w:type="spellStart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</w:t>
      </w:r>
      <w:proofErr w:type="spellEnd"/>
      <w:r w:rsidR="00AD2D9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.).</w:t>
      </w:r>
    </w:p>
    <w:p w:rsidR="003F0139" w:rsidRDefault="0099500E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Мастер-класс по химии позволит вам увидеть, как учащиеся наглядно с помощью эксперимента определ</w:t>
      </w:r>
      <w:r w:rsidR="007B040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яют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кислотность пищевых напитков.</w:t>
      </w:r>
    </w:p>
    <w:p w:rsidR="003F0139" w:rsidRPr="00AD2D94" w:rsidRDefault="003F0139" w:rsidP="004006BC">
      <w:pPr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Таким образом, работа по формированию функциональной грамотности обучающихся – очень важная, необходимая часть работы, которая способствует повышению качества образования, а также востребованности и самих выпускников школы и тех знаний, умений применения этих знаний и способов работы с информацией в современном обществе.</w:t>
      </w:r>
    </w:p>
    <w:sectPr w:rsidR="003F0139" w:rsidRPr="00AD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97" w:rsidRDefault="00816C97" w:rsidP="00C24B62">
      <w:pPr>
        <w:spacing w:after="0" w:line="240" w:lineRule="auto"/>
      </w:pPr>
      <w:r>
        <w:separator/>
      </w:r>
    </w:p>
  </w:endnote>
  <w:endnote w:type="continuationSeparator" w:id="0">
    <w:p w:rsidR="00816C97" w:rsidRDefault="00816C97" w:rsidP="00C2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97" w:rsidRDefault="00816C97" w:rsidP="00C24B62">
      <w:pPr>
        <w:spacing w:after="0" w:line="240" w:lineRule="auto"/>
      </w:pPr>
      <w:r>
        <w:separator/>
      </w:r>
    </w:p>
  </w:footnote>
  <w:footnote w:type="continuationSeparator" w:id="0">
    <w:p w:rsidR="00816C97" w:rsidRDefault="00816C97" w:rsidP="00C2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5E1"/>
    <w:multiLevelType w:val="hybridMultilevel"/>
    <w:tmpl w:val="7C5A0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357A"/>
    <w:multiLevelType w:val="hybridMultilevel"/>
    <w:tmpl w:val="D6ECA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7"/>
    <w:rsid w:val="00002841"/>
    <w:rsid w:val="00062E97"/>
    <w:rsid w:val="00075630"/>
    <w:rsid w:val="00115000"/>
    <w:rsid w:val="0037110A"/>
    <w:rsid w:val="00373FAA"/>
    <w:rsid w:val="003F0139"/>
    <w:rsid w:val="004006BC"/>
    <w:rsid w:val="004B4488"/>
    <w:rsid w:val="00504C8D"/>
    <w:rsid w:val="00592651"/>
    <w:rsid w:val="007B040E"/>
    <w:rsid w:val="00816C97"/>
    <w:rsid w:val="008E2914"/>
    <w:rsid w:val="008F5F5B"/>
    <w:rsid w:val="00911DC4"/>
    <w:rsid w:val="009833A0"/>
    <w:rsid w:val="0099500E"/>
    <w:rsid w:val="009A5E27"/>
    <w:rsid w:val="009B64F7"/>
    <w:rsid w:val="009C79AA"/>
    <w:rsid w:val="00A12981"/>
    <w:rsid w:val="00A234F9"/>
    <w:rsid w:val="00A50AB0"/>
    <w:rsid w:val="00A77131"/>
    <w:rsid w:val="00AD2D94"/>
    <w:rsid w:val="00B20606"/>
    <w:rsid w:val="00C24B62"/>
    <w:rsid w:val="00D02C7F"/>
    <w:rsid w:val="00D23548"/>
    <w:rsid w:val="00D63689"/>
    <w:rsid w:val="00E740BA"/>
    <w:rsid w:val="00F2498B"/>
    <w:rsid w:val="00F87D42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0B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B62"/>
  </w:style>
  <w:style w:type="paragraph" w:styleId="a7">
    <w:name w:val="footer"/>
    <w:basedOn w:val="a"/>
    <w:link w:val="a8"/>
    <w:uiPriority w:val="99"/>
    <w:unhideWhenUsed/>
    <w:rsid w:val="00C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B62"/>
  </w:style>
  <w:style w:type="paragraph" w:styleId="a9">
    <w:name w:val="Balloon Text"/>
    <w:basedOn w:val="a"/>
    <w:link w:val="aa"/>
    <w:uiPriority w:val="99"/>
    <w:semiHidden/>
    <w:unhideWhenUsed/>
    <w:rsid w:val="001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0B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B62"/>
  </w:style>
  <w:style w:type="paragraph" w:styleId="a7">
    <w:name w:val="footer"/>
    <w:basedOn w:val="a"/>
    <w:link w:val="a8"/>
    <w:uiPriority w:val="99"/>
    <w:unhideWhenUsed/>
    <w:rsid w:val="00C2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B62"/>
  </w:style>
  <w:style w:type="paragraph" w:styleId="a9">
    <w:name w:val="Balloon Text"/>
    <w:basedOn w:val="a"/>
    <w:link w:val="aa"/>
    <w:uiPriority w:val="99"/>
    <w:semiHidden/>
    <w:unhideWhenUsed/>
    <w:rsid w:val="001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2022-11-28T21:26:00Z</dcterms:created>
  <dcterms:modified xsi:type="dcterms:W3CDTF">2022-11-28T21:26:00Z</dcterms:modified>
</cp:coreProperties>
</file>