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CA" w:rsidRPr="00232F0F" w:rsidRDefault="00D367CA" w:rsidP="00D367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План работы</w:t>
      </w:r>
    </w:p>
    <w:p w:rsidR="00805639" w:rsidRPr="00232F0F" w:rsidRDefault="00D367CA" w:rsidP="00D367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районн</w:t>
      </w:r>
      <w:r w:rsidR="00805639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ых</w:t>
      </w: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методическ</w:t>
      </w:r>
      <w:r w:rsidR="00805639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их</w:t>
      </w: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объединени</w:t>
      </w:r>
      <w:r w:rsidR="00805639"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й</w:t>
      </w: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учителей </w:t>
      </w:r>
    </w:p>
    <w:p w:rsidR="00D367CA" w:rsidRPr="00232F0F" w:rsidRDefault="00D367CA" w:rsidP="00805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32"/>
          <w:szCs w:val="32"/>
          <w:u w:val="single"/>
        </w:rPr>
      </w:pPr>
      <w:r w:rsidRPr="00232F0F">
        <w:rPr>
          <w:rFonts w:ascii="Arial" w:eastAsia="Times New Roman" w:hAnsi="Arial" w:cs="Arial"/>
          <w:b/>
          <w:bCs/>
          <w:i/>
          <w:color w:val="C00000"/>
          <w:sz w:val="32"/>
          <w:szCs w:val="32"/>
          <w:u w:val="single"/>
        </w:rPr>
        <w:t>математики</w:t>
      </w:r>
      <w:r w:rsidRPr="00232F0F">
        <w:rPr>
          <w:rFonts w:ascii="Arial" w:eastAsia="Times New Roman" w:hAnsi="Arial" w:cs="Arial"/>
          <w:b/>
          <w:bCs/>
          <w:i/>
          <w:color w:val="C00000"/>
          <w:sz w:val="32"/>
          <w:szCs w:val="32"/>
        </w:rPr>
        <w:t xml:space="preserve"> </w:t>
      </w:r>
    </w:p>
    <w:p w:rsidR="00BD0C0F" w:rsidRPr="00232F0F" w:rsidRDefault="00D367CA" w:rsidP="000B4F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232F0F">
        <w:rPr>
          <w:rFonts w:ascii="Arial" w:eastAsia="Times New Roman" w:hAnsi="Arial" w:cs="Arial"/>
          <w:b/>
          <w:bCs/>
          <w:color w:val="C00000"/>
          <w:sz w:val="32"/>
          <w:szCs w:val="32"/>
        </w:rPr>
        <w:t>на 2018 год</w:t>
      </w:r>
    </w:p>
    <w:p w:rsidR="00AA26AE" w:rsidRPr="000B4F74" w:rsidRDefault="00707E2E" w:rsidP="000B4F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B4F7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повышению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профессиональной компетентности </w:t>
      </w:r>
      <w:r w:rsidR="00E84D68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учителей математики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в ОУ с низким качеством обучения</w:t>
      </w:r>
    </w:p>
    <w:p w:rsidR="00707E2E" w:rsidRPr="00E84D68" w:rsidRDefault="00E84D68" w:rsidP="00E84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 п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овы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шение  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квалификаци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учителей математики и, как следствие, повышение  качества знаний обучающихся.</w:t>
      </w:r>
    </w:p>
    <w:p w:rsidR="00E84D68" w:rsidRPr="001E1E74" w:rsidRDefault="00E84D68" w:rsidP="00E8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7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4D68" w:rsidRPr="00E84D68" w:rsidRDefault="00AA26AE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отбор методов, средств, приемов, технологий, соответствующих ФГОС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;</w:t>
      </w:r>
    </w:p>
    <w:p w:rsidR="00E84D68" w:rsidRPr="00E84D68" w:rsidRDefault="00AA26AE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внедр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ение</w:t>
      </w: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в практику работы всех учителей МО современны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х</w:t>
      </w: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х технологий, направленных на повышение качества знаний обучающихся;</w:t>
      </w:r>
    </w:p>
    <w:p w:rsidR="00E84D68" w:rsidRPr="00E84D68" w:rsidRDefault="00E84D68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усиление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ы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 одарёнными детьми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;</w:t>
      </w:r>
    </w:p>
    <w:p w:rsidR="00707E2E" w:rsidRPr="00DB6CEC" w:rsidRDefault="00E84D68" w:rsidP="00DB6CE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организация качественной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целенаправленн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ой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ы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со </w:t>
      </w:r>
      <w:proofErr w:type="gramStart"/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слабоуспевающими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щимися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через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индивидуальные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образовательные маршруты</w:t>
      </w:r>
      <w:r w:rsidR="00DB6CE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психолого-педагогическ</w:t>
      </w:r>
      <w:r w:rsidR="00DB6CE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ое  сопровождение.</w:t>
      </w:r>
    </w:p>
    <w:p w:rsidR="00707E2E" w:rsidRPr="00707E2E" w:rsidRDefault="00707E2E" w:rsidP="00395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E2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Формы работы: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очные и дистанционные курсы повышения квалификации;</w:t>
      </w:r>
    </w:p>
    <w:p w:rsidR="00DB6CEC" w:rsidRDefault="00DB6CEC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участие в 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муниципальных и 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>региональных семинар</w:t>
      </w:r>
      <w:r>
        <w:rPr>
          <w:rFonts w:ascii="Times New Roman" w:eastAsia="Calibri" w:hAnsi="Times New Roman"/>
          <w:color w:val="000000"/>
          <w:sz w:val="24"/>
          <w:szCs w:val="24"/>
        </w:rPr>
        <w:t>ах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посещение открытых уроков и мастер-классов</w:t>
      </w:r>
      <w:r w:rsidR="00DB6CEC">
        <w:rPr>
          <w:rFonts w:ascii="Times New Roman" w:eastAsia="Calibri" w:hAnsi="Times New Roman"/>
          <w:sz w:val="24"/>
          <w:szCs w:val="24"/>
        </w:rPr>
        <w:t xml:space="preserve"> </w:t>
      </w:r>
      <w:r w:rsidR="003C0394" w:rsidRPr="00DB6CEC">
        <w:rPr>
          <w:rFonts w:ascii="Times New Roman" w:hAnsi="Times New Roman"/>
          <w:sz w:val="24"/>
          <w:szCs w:val="24"/>
        </w:rPr>
        <w:t>по вопросам методики преподавания математики</w:t>
      </w:r>
      <w:r w:rsidRPr="00DB6CEC">
        <w:rPr>
          <w:rFonts w:ascii="Times New Roman" w:eastAsia="Calibri" w:hAnsi="Times New Roman"/>
          <w:sz w:val="24"/>
          <w:szCs w:val="24"/>
        </w:rPr>
        <w:t>;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выступление с отчетами по самообразованию;</w:t>
      </w:r>
    </w:p>
    <w:p w:rsid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обмен опытом внеклассной работы по предмету;</w:t>
      </w:r>
    </w:p>
    <w:p w:rsid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обмен опытом работы с одарёнными детьми;</w:t>
      </w:r>
    </w:p>
    <w:p w:rsidR="00DB6CEC" w:rsidRP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hAnsi="Times New Roman"/>
          <w:sz w:val="24"/>
          <w:szCs w:val="24"/>
        </w:rPr>
        <w:t xml:space="preserve">обучение решению сложных математических </w:t>
      </w:r>
      <w:r w:rsidR="00805639">
        <w:rPr>
          <w:rFonts w:ascii="Times New Roman" w:hAnsi="Times New Roman"/>
          <w:sz w:val="24"/>
          <w:szCs w:val="24"/>
        </w:rPr>
        <w:t xml:space="preserve"> </w:t>
      </w:r>
      <w:r w:rsidRPr="00DB6CEC">
        <w:rPr>
          <w:rFonts w:ascii="Times New Roman" w:hAnsi="Times New Roman"/>
          <w:sz w:val="24"/>
          <w:szCs w:val="24"/>
        </w:rPr>
        <w:t>зад</w:t>
      </w:r>
      <w:r w:rsidR="00DB6CEC">
        <w:rPr>
          <w:rFonts w:ascii="Times New Roman" w:hAnsi="Times New Roman"/>
          <w:sz w:val="24"/>
          <w:szCs w:val="24"/>
        </w:rPr>
        <w:t>ач;</w:t>
      </w:r>
    </w:p>
    <w:p w:rsid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hAnsi="Times New Roman"/>
          <w:sz w:val="24"/>
          <w:szCs w:val="24"/>
        </w:rPr>
        <w:t xml:space="preserve"> разбор сложных тем математической теории;</w:t>
      </w:r>
    </w:p>
    <w:p w:rsidR="003C0394" w:rsidRP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hAnsi="Times New Roman"/>
          <w:sz w:val="24"/>
          <w:szCs w:val="24"/>
        </w:rPr>
        <w:t>организация межшкольного сотрудничества педагогов.</w:t>
      </w:r>
    </w:p>
    <w:p w:rsidR="00AA26AE" w:rsidRPr="001E1E74" w:rsidRDefault="00AA26AE" w:rsidP="003956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26AE" w:rsidRPr="00DB6CEC" w:rsidRDefault="005535C1" w:rsidP="00DB6CEC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B6C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Мониторинг (тестирование) </w:t>
      </w:r>
      <w:r w:rsidR="00AA26AE" w:rsidRPr="00DB6C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компетентностей учителя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87"/>
      </w:tblGrid>
      <w:tr w:rsidR="00DB6CEC" w:rsidRPr="001E1E74" w:rsidTr="00232F0F">
        <w:trPr>
          <w:trHeight w:val="236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компетентности</w:t>
            </w:r>
          </w:p>
        </w:tc>
      </w:tr>
      <w:tr w:rsidR="00DB6CEC" w:rsidRPr="001E1E74" w:rsidTr="00232F0F">
        <w:trPr>
          <w:trHeight w:val="473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Предметно-методологическая компетентность.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в области преподаваемого предмета; 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решать задачи повышенной сложности;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ориентация в современных исследованиях по предмету;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владение методикой преподавания предмета.</w:t>
            </w:r>
          </w:p>
        </w:tc>
      </w:tr>
      <w:tr w:rsidR="00DB6CEC" w:rsidRPr="001E1E74" w:rsidTr="00232F0F">
        <w:trPr>
          <w:trHeight w:val="1214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Психолого-педагогическая компетентность.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в области индивидуальных особенностей психологии и психофизиологии познавательных процессов ученика; 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педагогическими способами определить уровень развития ученика.</w:t>
            </w:r>
          </w:p>
        </w:tc>
      </w:tr>
      <w:tr w:rsidR="00DB6CEC" w:rsidRPr="001E1E74" w:rsidTr="00232F0F">
        <w:trPr>
          <w:trHeight w:val="1650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Компетентность в области </w:t>
            </w:r>
            <w:proofErr w:type="spellStart"/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валеологии</w:t>
            </w:r>
            <w:proofErr w:type="spellEnd"/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образовательного процесса.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в области </w:t>
            </w:r>
            <w:proofErr w:type="spellStart"/>
            <w:r w:rsidRPr="00232F0F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232F0F">
              <w:rPr>
                <w:rFonts w:ascii="Times New Roman" w:hAnsi="Times New Roman"/>
                <w:sz w:val="28"/>
                <w:szCs w:val="28"/>
              </w:rPr>
              <w:t xml:space="preserve"> и умение проектировать </w:t>
            </w:r>
            <w:proofErr w:type="spellStart"/>
            <w:r w:rsidRPr="00232F0F">
              <w:rPr>
                <w:rFonts w:ascii="Times New Roman" w:hAnsi="Times New Roman"/>
                <w:sz w:val="28"/>
                <w:szCs w:val="28"/>
              </w:rPr>
              <w:t>здоровьесберегающую</w:t>
            </w:r>
            <w:proofErr w:type="spellEnd"/>
            <w:r w:rsidRPr="00232F0F">
              <w:rPr>
                <w:rFonts w:ascii="Times New Roman" w:hAnsi="Times New Roman"/>
                <w:sz w:val="28"/>
                <w:szCs w:val="28"/>
              </w:rPr>
              <w:t xml:space="preserve"> образовательную среду на уроке,  </w:t>
            </w:r>
          </w:p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 xml:space="preserve">владение навыками использования </w:t>
            </w:r>
            <w:proofErr w:type="spellStart"/>
            <w:r w:rsidRPr="00232F0F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232F0F">
              <w:rPr>
                <w:rFonts w:ascii="Times New Roman" w:hAnsi="Times New Roman"/>
                <w:sz w:val="28"/>
                <w:szCs w:val="28"/>
              </w:rPr>
              <w:t xml:space="preserve"> технологий;</w:t>
            </w:r>
          </w:p>
        </w:tc>
      </w:tr>
      <w:tr w:rsidR="00232F0F" w:rsidRPr="001E1E74" w:rsidTr="00232F0F">
        <w:trPr>
          <w:trHeight w:val="956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232F0F" w:rsidRPr="00232F0F" w:rsidRDefault="00232F0F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232F0F" w:rsidRPr="00232F0F" w:rsidRDefault="00232F0F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теоретические знания и практические умения по организации образовательной деятельности  для детей с ограниченными возможностями здоровья.</w:t>
            </w:r>
          </w:p>
        </w:tc>
      </w:tr>
      <w:tr w:rsidR="00DB6CEC" w:rsidRPr="001E1E74" w:rsidTr="00232F0F">
        <w:trPr>
          <w:trHeight w:val="134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сфере  умения проектировать дидактическое оснащение образовательного процесса.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hideMark/>
          </w:tcPr>
          <w:p w:rsidR="00DB6CEC" w:rsidRPr="00232F0F" w:rsidRDefault="00DB6CEC" w:rsidP="00232F0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практическое владение методиками, приемами, технологиями, развивающими и социализирующими учащихся средствами предмета;</w:t>
            </w:r>
          </w:p>
          <w:p w:rsidR="00DB6CEC" w:rsidRPr="00232F0F" w:rsidRDefault="00DB6CEC" w:rsidP="00232F0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проектировать и реализовать программу индивидуальной траектории обучения ученика;</w:t>
            </w:r>
          </w:p>
        </w:tc>
      </w:tr>
      <w:tr w:rsidR="00DB6CEC" w:rsidRPr="001E1E74" w:rsidTr="00232F0F">
        <w:trPr>
          <w:trHeight w:val="276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Коммуникативная компетентность.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практическое владение приемами общения, позволяющее осуществлять направленное результативное взаимодействие в системе «учитель-ученик»</w:t>
            </w:r>
          </w:p>
        </w:tc>
      </w:tr>
      <w:tr w:rsidR="00DB6CEC" w:rsidRPr="001E1E74" w:rsidTr="00232F0F">
        <w:trPr>
          <w:trHeight w:val="709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области управления системой «учитель-ученик».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DB6CEC" w:rsidRPr="001E1E74" w:rsidTr="00232F0F">
        <w:trPr>
          <w:trHeight w:val="488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компетентность.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DB6CE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DB6CEC" w:rsidRPr="001E1E74" w:rsidTr="00232F0F">
        <w:trPr>
          <w:trHeight w:val="473"/>
        </w:trPr>
        <w:tc>
          <w:tcPr>
            <w:tcW w:w="2836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vAlign w:val="center"/>
            <w:hideMark/>
          </w:tcPr>
          <w:p w:rsidR="00DB6CEC" w:rsidRPr="00232F0F" w:rsidRDefault="00DB6CEC" w:rsidP="003956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сфере трансляции собственного опыта.</w:t>
            </w:r>
          </w:p>
        </w:tc>
        <w:tc>
          <w:tcPr>
            <w:tcW w:w="708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hideMark/>
          </w:tcPr>
          <w:p w:rsidR="00DB6CEC" w:rsidRPr="00232F0F" w:rsidRDefault="00DB6CEC" w:rsidP="00232F0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F0F">
              <w:rPr>
                <w:rFonts w:ascii="Times New Roman" w:hAnsi="Times New Roman"/>
                <w:sz w:val="28"/>
                <w:szCs w:val="28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</w:tbl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b/>
          <w:color w:val="1F4E79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color w:val="6B6B6B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AE" w:rsidRPr="001E1E74" w:rsidRDefault="00AA26AE" w:rsidP="00395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AE" w:rsidRDefault="00AA26AE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661D3C" w:rsidRDefault="00661D3C" w:rsidP="0039562A">
      <w:pPr>
        <w:pStyle w:val="a7"/>
        <w:spacing w:after="0"/>
        <w:rPr>
          <w:b/>
          <w:sz w:val="24"/>
        </w:rPr>
      </w:pPr>
    </w:p>
    <w:p w:rsidR="0039562A" w:rsidRDefault="0039562A" w:rsidP="001E1E74">
      <w:pPr>
        <w:pStyle w:val="a7"/>
        <w:spacing w:after="0"/>
        <w:rPr>
          <w:b/>
          <w:sz w:val="24"/>
        </w:rPr>
        <w:sectPr w:rsidR="0039562A" w:rsidSect="0039562A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05639" w:rsidRDefault="00805639" w:rsidP="008056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ПРАКТИЧЕСКИЕ ЗАНЯТИЯ </w:t>
      </w:r>
    </w:p>
    <w:p w:rsidR="00805639" w:rsidRPr="000B4F74" w:rsidRDefault="00805639" w:rsidP="008056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B4F7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повышению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профессиональной компетентности </w:t>
      </w:r>
      <w:r w:rsidRPr="00D84CC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учителей математики</w:t>
      </w:r>
      <w: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в ОУ с низким качеством обучения</w:t>
      </w:r>
    </w:p>
    <w:p w:rsidR="00805639" w:rsidRDefault="00805639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</w:p>
    <w:p w:rsidR="0039562A" w:rsidRPr="000B4F74" w:rsidRDefault="000B4F74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0B4F74">
        <w:rPr>
          <w:b/>
          <w:color w:val="C00000"/>
          <w:sz w:val="28"/>
          <w:szCs w:val="28"/>
        </w:rPr>
        <w:t>Пра</w:t>
      </w:r>
      <w:r w:rsidR="0039562A" w:rsidRPr="000B4F74">
        <w:rPr>
          <w:b/>
          <w:color w:val="C00000"/>
          <w:sz w:val="28"/>
          <w:szCs w:val="28"/>
        </w:rPr>
        <w:t>ктикум  № 1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536"/>
        <w:gridCol w:w="1701"/>
        <w:gridCol w:w="3260"/>
        <w:gridCol w:w="851"/>
        <w:gridCol w:w="4252"/>
      </w:tblGrid>
      <w:tr w:rsidR="0039562A" w:rsidTr="00232F0F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2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232F0F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«Современный урок математики в свете требований ФГОС  ООО»</w:t>
            </w:r>
          </w:p>
        </w:tc>
      </w:tr>
      <w:tr w:rsidR="0039562A" w:rsidTr="00232F0F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современному уроку</w:t>
            </w:r>
          </w:p>
          <w:p w:rsidR="0039562A" w:rsidRPr="00DE3C63" w:rsidRDefault="0039562A" w:rsidP="000B4F74">
            <w:pPr>
              <w:pStyle w:val="a7"/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СОШ</w:t>
            </w:r>
          </w:p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2</w:t>
            </w:r>
          </w:p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Добринка</w:t>
            </w:r>
          </w:p>
        </w:tc>
        <w:tc>
          <w:tcPr>
            <w:tcW w:w="32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СОШ с. В</w:t>
            </w:r>
            <w:r w:rsidR="00805639">
              <w:rPr>
                <w:sz w:val="24"/>
              </w:rPr>
              <w:t>ерхняя</w:t>
            </w:r>
            <w:r>
              <w:rPr>
                <w:sz w:val="24"/>
              </w:rPr>
              <w:t xml:space="preserve">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Мазейка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805639">
              <w:rPr>
                <w:sz w:val="24"/>
              </w:rPr>
              <w:t xml:space="preserve">ижняя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Default="0039562A" w:rsidP="00D367CA">
            <w:pPr>
              <w:pStyle w:val="a7"/>
              <w:spacing w:after="0" w:line="276" w:lineRule="auto"/>
              <w:rPr>
                <w:b/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20.09.2018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Коткова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Н.М.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b/>
                <w:sz w:val="22"/>
                <w:szCs w:val="22"/>
              </w:rPr>
              <w:t>-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 xml:space="preserve">методист </w:t>
            </w:r>
          </w:p>
        </w:tc>
      </w:tr>
      <w:tr w:rsidR="0039562A" w:rsidTr="00232F0F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E165B0" w:rsidRDefault="0039562A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B0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 урока  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D367CA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Киньшина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О.А.</w:t>
            </w:r>
            <w:r w:rsidR="00D367CA" w:rsidRPr="000B4F74">
              <w:rPr>
                <w:b/>
                <w:sz w:val="22"/>
                <w:szCs w:val="22"/>
              </w:rPr>
              <w:t xml:space="preserve"> - </w:t>
            </w:r>
            <w:r w:rsidRPr="000B4F74">
              <w:rPr>
                <w:i/>
                <w:sz w:val="22"/>
                <w:szCs w:val="22"/>
              </w:rPr>
              <w:t>рук</w:t>
            </w:r>
            <w:r w:rsidR="00D367CA" w:rsidRPr="000B4F74">
              <w:rPr>
                <w:i/>
                <w:sz w:val="22"/>
                <w:szCs w:val="22"/>
              </w:rPr>
              <w:t>оводитель</w:t>
            </w:r>
            <w:r w:rsidRPr="000B4F74">
              <w:rPr>
                <w:i/>
                <w:sz w:val="22"/>
                <w:szCs w:val="22"/>
              </w:rPr>
              <w:t xml:space="preserve"> МО</w:t>
            </w:r>
          </w:p>
        </w:tc>
      </w:tr>
      <w:tr w:rsidR="0039562A" w:rsidTr="00232F0F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E165B0" w:rsidRDefault="0039562A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3">
              <w:rPr>
                <w:rFonts w:ascii="Times New Roman" w:hAnsi="Times New Roman"/>
                <w:sz w:val="24"/>
                <w:szCs w:val="24"/>
              </w:rPr>
              <w:t xml:space="preserve">Рецензия рабочих </w:t>
            </w:r>
            <w:r w:rsidR="00D367CA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Pr="00DE3C63">
              <w:rPr>
                <w:rFonts w:ascii="Times New Roman" w:hAnsi="Times New Roman"/>
                <w:sz w:val="24"/>
                <w:szCs w:val="24"/>
              </w:rPr>
              <w:t>по учебному предмету «Математика» и помощь в их написании.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Коткова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Н.М.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b/>
                <w:sz w:val="22"/>
                <w:szCs w:val="22"/>
              </w:rPr>
              <w:t>-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>методист</w:t>
            </w:r>
          </w:p>
        </w:tc>
      </w:tr>
      <w:tr w:rsidR="0039562A" w:rsidTr="00232F0F"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6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E165B0" w:rsidRDefault="00D367CA" w:rsidP="00D36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A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 по теме «П</w:t>
            </w:r>
            <w:r w:rsidR="0039562A" w:rsidRPr="00E165B0">
              <w:rPr>
                <w:rFonts w:ascii="Times New Roman" w:hAnsi="Times New Roman"/>
                <w:sz w:val="24"/>
                <w:szCs w:val="24"/>
              </w:rPr>
              <w:t>роценты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562A" w:rsidRPr="00E16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>Титова Н.А.  -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 xml:space="preserve">МБОУ </w:t>
            </w:r>
            <w:r w:rsidR="00805639">
              <w:rPr>
                <w:i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 xml:space="preserve">СОШ </w:t>
            </w:r>
            <w:r w:rsidR="00805639">
              <w:rPr>
                <w:i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 xml:space="preserve">№ 2 </w:t>
            </w:r>
          </w:p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0B4F74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232F0F">
        <w:trPr>
          <w:trHeight w:val="510"/>
        </w:trPr>
        <w:tc>
          <w:tcPr>
            <w:tcW w:w="567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6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E165B0" w:rsidRDefault="00D367CA" w:rsidP="000B4F74">
            <w:pPr>
              <w:jc w:val="both"/>
              <w:rPr>
                <w:b/>
                <w:sz w:val="24"/>
                <w:szCs w:val="24"/>
              </w:rPr>
            </w:pPr>
            <w:r w:rsidRPr="00D367CA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39562A" w:rsidRPr="00E165B0">
              <w:rPr>
                <w:rFonts w:ascii="Times New Roman" w:hAnsi="Times New Roman"/>
                <w:sz w:val="24"/>
                <w:szCs w:val="24"/>
              </w:rPr>
              <w:t>Задания с параметрами  при подготовке к ЕГЭ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562A" w:rsidRPr="00E16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Мищик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Т.Н. – </w:t>
            </w:r>
            <w:r w:rsidRPr="000B4F74">
              <w:rPr>
                <w:i/>
                <w:sz w:val="22"/>
                <w:szCs w:val="22"/>
              </w:rPr>
              <w:t>МБОУ «Лицей № 1»</w:t>
            </w:r>
          </w:p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0B4F74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232F0F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E165B0" w:rsidRDefault="0039562A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B0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Коткова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Н.М.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b/>
                <w:sz w:val="22"/>
                <w:szCs w:val="22"/>
              </w:rPr>
              <w:t xml:space="preserve">- </w:t>
            </w:r>
            <w:r w:rsidR="00D367CA"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 xml:space="preserve">методист </w:t>
            </w:r>
          </w:p>
        </w:tc>
      </w:tr>
    </w:tbl>
    <w:p w:rsidR="0039562A" w:rsidRDefault="0039562A" w:rsidP="0039562A">
      <w:pPr>
        <w:pStyle w:val="a7"/>
        <w:spacing w:after="0"/>
        <w:jc w:val="center"/>
        <w:rPr>
          <w:b/>
          <w:sz w:val="28"/>
          <w:szCs w:val="28"/>
        </w:rPr>
      </w:pPr>
    </w:p>
    <w:p w:rsidR="0039562A" w:rsidRPr="000B4F74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0B4F74">
        <w:rPr>
          <w:b/>
          <w:color w:val="C00000"/>
          <w:sz w:val="28"/>
          <w:szCs w:val="28"/>
        </w:rPr>
        <w:t>Практикум  № 2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536"/>
        <w:gridCol w:w="1701"/>
        <w:gridCol w:w="3260"/>
        <w:gridCol w:w="851"/>
        <w:gridCol w:w="4252"/>
      </w:tblGrid>
      <w:tr w:rsidR="0039562A" w:rsidTr="00232F0F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2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232F0F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«Повышение эффективности урока через применение современных образовательных технологий».</w:t>
            </w:r>
          </w:p>
        </w:tc>
      </w:tr>
      <w:tr w:rsidR="0039562A" w:rsidTr="00232F0F">
        <w:trPr>
          <w:trHeight w:val="291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3B2B56" w:rsidRDefault="00D367CA" w:rsidP="000B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C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39562A" w:rsidRPr="001E1E74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разных этапах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9562A">
              <w:rPr>
                <w:rFonts w:ascii="Times New Roman" w:hAnsi="Times New Roman"/>
                <w:sz w:val="24"/>
                <w:szCs w:val="24"/>
              </w:rPr>
              <w:t xml:space="preserve">(посещение 3 - </w:t>
            </w:r>
            <w:proofErr w:type="spellStart"/>
            <w:r w:rsidR="003956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39562A">
              <w:rPr>
                <w:rFonts w:ascii="Times New Roman" w:hAnsi="Times New Roman"/>
                <w:sz w:val="24"/>
                <w:szCs w:val="24"/>
              </w:rPr>
              <w:t xml:space="preserve"> уроков).</w:t>
            </w:r>
          </w:p>
        </w:tc>
        <w:tc>
          <w:tcPr>
            <w:tcW w:w="170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</w:p>
          <w:p w:rsidR="0039562A" w:rsidRDefault="000B4F74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«Лицей </w:t>
            </w:r>
            <w:r w:rsidR="0039562A">
              <w:rPr>
                <w:b/>
                <w:sz w:val="24"/>
              </w:rPr>
              <w:t>№ 1»</w:t>
            </w:r>
          </w:p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Добринка</w:t>
            </w:r>
          </w:p>
        </w:tc>
        <w:tc>
          <w:tcPr>
            <w:tcW w:w="32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="000B4F74">
              <w:rPr>
                <w:sz w:val="24"/>
              </w:rPr>
              <w:t xml:space="preserve"> </w:t>
            </w:r>
            <w:r w:rsidRPr="00AA0F51">
              <w:rPr>
                <w:sz w:val="24"/>
              </w:rPr>
              <w:t>Чамлык;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Мазейка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805639">
              <w:rPr>
                <w:sz w:val="24"/>
              </w:rPr>
              <w:t xml:space="preserve">ижняя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28.10 2018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05639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Мищик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. Т.Н., </w:t>
            </w:r>
          </w:p>
          <w:p w:rsidR="00805639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>Курьянова З.Н.,</w:t>
            </w:r>
          </w:p>
          <w:p w:rsidR="00D367C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Данковцева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О.В. </w:t>
            </w:r>
          </w:p>
          <w:p w:rsidR="0039562A" w:rsidRPr="000B4F74" w:rsidRDefault="00805639" w:rsidP="000B4F74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proofErr w:type="gramStart"/>
            <w:r>
              <w:rPr>
                <w:sz w:val="22"/>
                <w:szCs w:val="22"/>
              </w:rPr>
              <w:t>«Л</w:t>
            </w:r>
            <w:proofErr w:type="gramEnd"/>
            <w:r>
              <w:rPr>
                <w:sz w:val="22"/>
                <w:szCs w:val="22"/>
              </w:rPr>
              <w:t xml:space="preserve">ицей </w:t>
            </w:r>
            <w:r w:rsidR="00D367CA" w:rsidRPr="000B4F74">
              <w:rPr>
                <w:sz w:val="22"/>
                <w:szCs w:val="22"/>
              </w:rPr>
              <w:t>№ 1» п. Добринка</w:t>
            </w:r>
          </w:p>
        </w:tc>
      </w:tr>
      <w:tr w:rsidR="0039562A" w:rsidTr="00232F0F"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CF29A8" w:rsidRDefault="00D367CA" w:rsidP="000B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39562A">
              <w:rPr>
                <w:rFonts w:ascii="Times New Roman" w:hAnsi="Times New Roman" w:cs="Times New Roman"/>
                <w:sz w:val="24"/>
                <w:szCs w:val="24"/>
              </w:rPr>
              <w:t>Применение координатно-векторного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етода при решении стереометриче</w:t>
            </w:r>
            <w:r w:rsidR="0039562A"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>Сергеева З.И.  -</w:t>
            </w:r>
            <w:r w:rsidRPr="000B4F74">
              <w:rPr>
                <w:i/>
                <w:sz w:val="22"/>
                <w:szCs w:val="22"/>
              </w:rPr>
              <w:t>МБОУ СОШ № 2 п. Добринка</w:t>
            </w:r>
          </w:p>
        </w:tc>
      </w:tr>
      <w:tr w:rsidR="0039562A" w:rsidTr="00232F0F">
        <w:trPr>
          <w:trHeight w:val="510"/>
        </w:trPr>
        <w:tc>
          <w:tcPr>
            <w:tcW w:w="567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6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E165B0" w:rsidRDefault="00D367CA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39562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B4F74">
              <w:rPr>
                <w:b/>
                <w:sz w:val="22"/>
                <w:szCs w:val="22"/>
              </w:rPr>
              <w:t>Мищик</w:t>
            </w:r>
            <w:proofErr w:type="spellEnd"/>
            <w:r w:rsidRPr="000B4F74">
              <w:rPr>
                <w:b/>
                <w:sz w:val="22"/>
                <w:szCs w:val="22"/>
              </w:rPr>
              <w:t xml:space="preserve"> Т.Н. – </w:t>
            </w:r>
            <w:r w:rsidRPr="000B4F74">
              <w:rPr>
                <w:i/>
                <w:sz w:val="22"/>
                <w:szCs w:val="22"/>
              </w:rPr>
              <w:t>МБОУ «Лицей № 1»</w:t>
            </w:r>
            <w:r w:rsidR="00805639" w:rsidRPr="000B4F74">
              <w:rPr>
                <w:sz w:val="22"/>
                <w:szCs w:val="22"/>
              </w:rPr>
              <w:t xml:space="preserve"> </w:t>
            </w:r>
            <w:r w:rsidR="00805639">
              <w:rPr>
                <w:sz w:val="22"/>
                <w:szCs w:val="22"/>
              </w:rPr>
              <w:t xml:space="preserve">                 </w:t>
            </w:r>
            <w:r w:rsidR="00805639" w:rsidRPr="000B4F74">
              <w:rPr>
                <w:sz w:val="22"/>
                <w:szCs w:val="22"/>
              </w:rPr>
              <w:t>п. Добринка</w:t>
            </w:r>
          </w:p>
        </w:tc>
      </w:tr>
      <w:tr w:rsidR="0039562A" w:rsidTr="00232F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E165B0" w:rsidRDefault="0039562A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  <w:r w:rsidRPr="001E1E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E1E74">
              <w:rPr>
                <w:rFonts w:ascii="Times New Roman" w:hAnsi="Times New Roman" w:cs="Times New Roman"/>
                <w:sz w:val="24"/>
                <w:szCs w:val="24"/>
              </w:rPr>
              <w:t>предупре</w:t>
            </w:r>
            <w:r w:rsidR="000B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E74">
              <w:rPr>
                <w:rFonts w:ascii="Times New Roman" w:hAnsi="Times New Roman" w:cs="Times New Roman"/>
                <w:sz w:val="24"/>
                <w:szCs w:val="24"/>
              </w:rPr>
              <w:t>ждению</w:t>
            </w:r>
            <w:proofErr w:type="spellEnd"/>
            <w:proofErr w:type="gramEnd"/>
            <w:r w:rsidRPr="001E1E74">
              <w:rPr>
                <w:rFonts w:ascii="Times New Roman" w:hAnsi="Times New Roman" w:cs="Times New Roman"/>
                <w:sz w:val="24"/>
                <w:szCs w:val="24"/>
              </w:rPr>
              <w:t xml:space="preserve"> неуспеваемости школьников</w:t>
            </w:r>
          </w:p>
        </w:tc>
        <w:tc>
          <w:tcPr>
            <w:tcW w:w="170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 xml:space="preserve">Соломонова Н.А. – </w:t>
            </w:r>
            <w:r w:rsidRPr="000B4F74">
              <w:rPr>
                <w:i/>
                <w:sz w:val="22"/>
                <w:szCs w:val="22"/>
              </w:rPr>
              <w:t>МБОУ СШ</w:t>
            </w:r>
            <w:r w:rsidR="00D367CA" w:rsidRPr="000B4F74">
              <w:rPr>
                <w:i/>
                <w:sz w:val="22"/>
                <w:szCs w:val="22"/>
              </w:rPr>
              <w:t xml:space="preserve">                  </w:t>
            </w:r>
            <w:r w:rsidRPr="000B4F74">
              <w:rPr>
                <w:i/>
                <w:sz w:val="22"/>
                <w:szCs w:val="22"/>
              </w:rPr>
              <w:t xml:space="preserve"> с</w:t>
            </w:r>
            <w:r w:rsidR="00805639">
              <w:rPr>
                <w:i/>
                <w:sz w:val="22"/>
                <w:szCs w:val="22"/>
              </w:rPr>
              <w:t>т</w:t>
            </w:r>
            <w:r w:rsidRPr="000B4F74">
              <w:rPr>
                <w:i/>
                <w:sz w:val="22"/>
                <w:szCs w:val="22"/>
              </w:rPr>
              <w:t>. Хворостянка</w:t>
            </w:r>
          </w:p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 xml:space="preserve">Афанасьева С.А. – </w:t>
            </w:r>
            <w:r w:rsidRPr="000B4F74">
              <w:rPr>
                <w:i/>
                <w:sz w:val="22"/>
                <w:szCs w:val="22"/>
              </w:rPr>
              <w:t>МБОУ</w:t>
            </w:r>
            <w:r w:rsidRPr="000B4F74">
              <w:rPr>
                <w:b/>
                <w:sz w:val="22"/>
                <w:szCs w:val="22"/>
              </w:rPr>
              <w:t xml:space="preserve"> </w:t>
            </w:r>
            <w:r w:rsidRPr="000B4F74">
              <w:rPr>
                <w:i/>
                <w:sz w:val="22"/>
                <w:szCs w:val="22"/>
              </w:rPr>
              <w:t xml:space="preserve">СОШ </w:t>
            </w:r>
            <w:r w:rsidR="00D367CA" w:rsidRPr="000B4F74">
              <w:rPr>
                <w:i/>
                <w:sz w:val="22"/>
                <w:szCs w:val="22"/>
              </w:rPr>
              <w:t xml:space="preserve">                 </w:t>
            </w:r>
            <w:r w:rsidRPr="000B4F74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0B4F74">
              <w:rPr>
                <w:i/>
                <w:sz w:val="22"/>
                <w:szCs w:val="22"/>
              </w:rPr>
              <w:t>Мазейка</w:t>
            </w:r>
            <w:proofErr w:type="spellEnd"/>
            <w:r w:rsidRPr="000B4F74">
              <w:rPr>
                <w:i/>
                <w:sz w:val="22"/>
                <w:szCs w:val="22"/>
              </w:rPr>
              <w:t>;</w:t>
            </w:r>
          </w:p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>Андрейкина Е.В</w:t>
            </w:r>
            <w:r w:rsidRPr="000B4F74">
              <w:rPr>
                <w:i/>
                <w:sz w:val="22"/>
                <w:szCs w:val="22"/>
              </w:rPr>
              <w:t xml:space="preserve">. – МБОУ СШ </w:t>
            </w:r>
            <w:r w:rsidR="00D367CA" w:rsidRPr="000B4F74">
              <w:rPr>
                <w:i/>
                <w:sz w:val="22"/>
                <w:szCs w:val="22"/>
              </w:rPr>
              <w:t xml:space="preserve">                     </w:t>
            </w:r>
            <w:r w:rsidRPr="000B4F74">
              <w:rPr>
                <w:i/>
                <w:sz w:val="22"/>
                <w:szCs w:val="22"/>
              </w:rPr>
              <w:t>п. Петровский;</w:t>
            </w:r>
          </w:p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0B4F74">
              <w:rPr>
                <w:b/>
                <w:sz w:val="22"/>
                <w:szCs w:val="22"/>
              </w:rPr>
              <w:t>Лебедева В.Н</w:t>
            </w:r>
            <w:r w:rsidRPr="000B4F74">
              <w:rPr>
                <w:i/>
                <w:sz w:val="22"/>
                <w:szCs w:val="22"/>
              </w:rPr>
              <w:t xml:space="preserve">. - МБОУ СШ                    с. </w:t>
            </w:r>
            <w:proofErr w:type="spellStart"/>
            <w:r w:rsidRPr="000B4F74">
              <w:rPr>
                <w:i/>
                <w:sz w:val="22"/>
                <w:szCs w:val="22"/>
              </w:rPr>
              <w:t>Талицкий</w:t>
            </w:r>
            <w:proofErr w:type="spellEnd"/>
            <w:r w:rsidRPr="000B4F74">
              <w:rPr>
                <w:i/>
                <w:sz w:val="22"/>
                <w:szCs w:val="22"/>
              </w:rPr>
              <w:t xml:space="preserve"> Чамлык;</w:t>
            </w:r>
          </w:p>
        </w:tc>
      </w:tr>
    </w:tbl>
    <w:p w:rsidR="0039562A" w:rsidRDefault="0039562A" w:rsidP="0039562A">
      <w:pPr>
        <w:pStyle w:val="a7"/>
        <w:spacing w:after="0"/>
        <w:rPr>
          <w:b/>
          <w:sz w:val="28"/>
          <w:szCs w:val="28"/>
        </w:rPr>
      </w:pPr>
    </w:p>
    <w:p w:rsidR="0039562A" w:rsidRPr="000B4F74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0B4F74">
        <w:rPr>
          <w:b/>
          <w:color w:val="C00000"/>
          <w:sz w:val="28"/>
          <w:szCs w:val="28"/>
        </w:rPr>
        <w:t>Практикум  № 3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536"/>
        <w:gridCol w:w="1843"/>
        <w:gridCol w:w="3118"/>
        <w:gridCol w:w="851"/>
        <w:gridCol w:w="4252"/>
      </w:tblGrid>
      <w:tr w:rsidR="0039562A" w:rsidTr="00232F0F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118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232F0F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r w:rsidRPr="000B4F74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Повышение качества обучения через формирование у обучающихся способностей к саморазвитию и самовоспитанию</w:t>
            </w: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39562A" w:rsidTr="00232F0F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2A62FF" w:rsidRDefault="0039562A" w:rsidP="00D367CA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организации работы по л</w:t>
            </w:r>
            <w:r w:rsidRPr="001E1E74">
              <w:rPr>
                <w:rFonts w:ascii="Times New Roman" w:hAnsi="Times New Roman"/>
                <w:sz w:val="24"/>
                <w:szCs w:val="24"/>
              </w:rPr>
              <w:t xml:space="preserve">иквидация пробелов в </w:t>
            </w:r>
            <w:proofErr w:type="gramStart"/>
            <w:r w:rsidRPr="001E1E74"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 w:rsidR="00D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E1E74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E1E74">
              <w:rPr>
                <w:rFonts w:ascii="Times New Roman" w:hAnsi="Times New Roman"/>
                <w:sz w:val="24"/>
                <w:szCs w:val="24"/>
              </w:rPr>
              <w:t xml:space="preserve">щихся на уроках математики </w:t>
            </w:r>
          </w:p>
        </w:tc>
        <w:tc>
          <w:tcPr>
            <w:tcW w:w="1843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805639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</w:p>
          <w:p w:rsidR="0039562A" w:rsidRDefault="0039562A" w:rsidP="00805639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«Гимназия </w:t>
            </w:r>
            <w:r w:rsidR="00805639">
              <w:rPr>
                <w:b/>
                <w:sz w:val="24"/>
              </w:rPr>
              <w:t xml:space="preserve">им. И.М. Макаренкова» </w:t>
            </w:r>
            <w:r w:rsidR="00D84CC1">
              <w:rPr>
                <w:b/>
                <w:sz w:val="24"/>
              </w:rPr>
              <w:t xml:space="preserve">с. </w:t>
            </w:r>
            <w:proofErr w:type="spellStart"/>
            <w:r w:rsidR="00D84CC1">
              <w:rPr>
                <w:b/>
                <w:sz w:val="24"/>
              </w:rPr>
              <w:t>Ольговка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D367CA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D84CC1">
              <w:rPr>
                <w:sz w:val="24"/>
              </w:rPr>
              <w:t>ижняя</w:t>
            </w:r>
            <w:r w:rsidR="00D367CA">
              <w:rPr>
                <w:sz w:val="24"/>
              </w:rPr>
              <w:t xml:space="preserve">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Default="0039562A" w:rsidP="00D367CA">
            <w:pPr>
              <w:pStyle w:val="a7"/>
              <w:spacing w:after="0"/>
              <w:rPr>
                <w:b/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  <w:p w:rsidR="0039562A" w:rsidRDefault="0039562A" w:rsidP="00D367CA">
            <w:pPr>
              <w:pStyle w:val="a7"/>
              <w:spacing w:after="0"/>
              <w:rPr>
                <w:b/>
                <w:sz w:val="24"/>
              </w:rPr>
            </w:pPr>
            <w:r w:rsidRPr="00AA0F51">
              <w:rPr>
                <w:sz w:val="24"/>
              </w:rPr>
              <w:t>МБОУ СШ</w:t>
            </w:r>
            <w:r>
              <w:rPr>
                <w:sz w:val="24"/>
              </w:rPr>
              <w:t xml:space="preserve"> с</w:t>
            </w:r>
            <w:r w:rsidR="00D84CC1">
              <w:rPr>
                <w:sz w:val="24"/>
              </w:rPr>
              <w:t>.</w:t>
            </w:r>
            <w:r>
              <w:rPr>
                <w:sz w:val="24"/>
              </w:rPr>
              <w:t xml:space="preserve"> Пушкино</w:t>
            </w:r>
          </w:p>
          <w:p w:rsidR="0039562A" w:rsidRDefault="0039562A" w:rsidP="00D367CA">
            <w:pPr>
              <w:pStyle w:val="a7"/>
              <w:spacing w:after="0"/>
              <w:rPr>
                <w:b/>
                <w:sz w:val="24"/>
              </w:rPr>
            </w:pPr>
            <w:r w:rsidRPr="00AA0F51">
              <w:rPr>
                <w:sz w:val="24"/>
              </w:rPr>
              <w:t>МБОУ С</w:t>
            </w:r>
            <w:r>
              <w:rPr>
                <w:sz w:val="24"/>
              </w:rPr>
              <w:t>О</w:t>
            </w:r>
            <w:r w:rsidRPr="00AA0F51">
              <w:rPr>
                <w:sz w:val="24"/>
              </w:rPr>
              <w:t>Ш</w:t>
            </w:r>
            <w:r>
              <w:rPr>
                <w:sz w:val="24"/>
              </w:rPr>
              <w:t xml:space="preserve"> с Дубовое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23.12 2018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E3C63">
              <w:rPr>
                <w:i/>
                <w:sz w:val="22"/>
                <w:szCs w:val="22"/>
              </w:rPr>
              <w:t xml:space="preserve">методист </w:t>
            </w:r>
          </w:p>
        </w:tc>
      </w:tr>
      <w:tr w:rsidR="0039562A" w:rsidTr="00232F0F">
        <w:trPr>
          <w:trHeight w:val="98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CF29A8" w:rsidRDefault="00D367CA" w:rsidP="00D3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CA">
              <w:rPr>
                <w:rFonts w:ascii="Times New Roman" w:eastAsia="Calibri" w:hAnsi="Times New Roman" w:cs="Times New Roman"/>
                <w:b/>
              </w:rPr>
              <w:t>Практикум</w:t>
            </w:r>
            <w:r>
              <w:rPr>
                <w:rFonts w:ascii="Times New Roman" w:eastAsia="Calibri" w:hAnsi="Times New Roman" w:cs="Times New Roman"/>
              </w:rPr>
              <w:t xml:space="preserve"> по теме «</w:t>
            </w:r>
            <w:r w:rsidR="0039562A">
              <w:rPr>
                <w:rFonts w:ascii="Times New Roman" w:eastAsia="Calibri" w:hAnsi="Times New Roman" w:cs="Times New Roman"/>
              </w:rPr>
              <w:t xml:space="preserve">Решение задач повышенной сложности по теме </w:t>
            </w:r>
            <w:r w:rsidR="0039562A" w:rsidRPr="00C92D0D">
              <w:rPr>
                <w:rFonts w:ascii="Times New Roman" w:eastAsia="Calibri" w:hAnsi="Times New Roman" w:cs="Times New Roman"/>
              </w:rPr>
              <w:t>«Уравнения и неравенства с модулем», «Логарифмы»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D367CA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Киньшина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О.А.</w:t>
            </w:r>
            <w:r w:rsidR="00D367CA">
              <w:rPr>
                <w:b/>
                <w:sz w:val="22"/>
                <w:szCs w:val="22"/>
              </w:rPr>
              <w:t xml:space="preserve"> - </w:t>
            </w:r>
            <w:r w:rsidRPr="00DE3C63">
              <w:rPr>
                <w:i/>
                <w:sz w:val="22"/>
                <w:szCs w:val="22"/>
              </w:rPr>
              <w:t>рук</w:t>
            </w:r>
            <w:r w:rsidR="00D367CA">
              <w:rPr>
                <w:i/>
                <w:sz w:val="22"/>
                <w:szCs w:val="22"/>
              </w:rPr>
              <w:t>оводитель</w:t>
            </w:r>
            <w:r w:rsidRPr="00DE3C63">
              <w:rPr>
                <w:i/>
                <w:sz w:val="22"/>
                <w:szCs w:val="22"/>
              </w:rPr>
              <w:t xml:space="preserve"> МО</w:t>
            </w:r>
          </w:p>
        </w:tc>
      </w:tr>
      <w:tr w:rsidR="0039562A" w:rsidTr="00232F0F"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6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E165B0" w:rsidRDefault="0039562A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работы  </w:t>
            </w:r>
            <w:r w:rsidRPr="001E1E74">
              <w:rPr>
                <w:rFonts w:ascii="Times New Roman" w:hAnsi="Times New Roman" w:cs="Times New Roman"/>
                <w:sz w:val="24"/>
                <w:szCs w:val="24"/>
              </w:rPr>
              <w:t xml:space="preserve"> со слабоуспеваю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1E1E74">
              <w:rPr>
                <w:rFonts w:ascii="Times New Roman" w:hAnsi="Times New Roman" w:cs="Times New Roman"/>
                <w:sz w:val="24"/>
                <w:szCs w:val="24"/>
              </w:rPr>
              <w:t>ми учащимися по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обра</w:t>
            </w:r>
            <w:r w:rsidRPr="001E1E74">
              <w:rPr>
                <w:rFonts w:ascii="Times New Roman" w:hAnsi="Times New Roman" w:cs="Times New Roman"/>
                <w:sz w:val="24"/>
                <w:szCs w:val="24"/>
              </w:rPr>
              <w:t>зовательным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Власова Н.Д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D367CA">
              <w:rPr>
                <w:b/>
                <w:sz w:val="22"/>
                <w:szCs w:val="22"/>
              </w:rPr>
              <w:t>.</w:t>
            </w:r>
            <w:proofErr w:type="gramEnd"/>
            <w:r w:rsidR="00D367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936D9B">
              <w:rPr>
                <w:i/>
                <w:sz w:val="22"/>
                <w:szCs w:val="22"/>
              </w:rPr>
              <w:t xml:space="preserve">МБОУ </w:t>
            </w:r>
            <w:r w:rsidR="00D84CC1">
              <w:rPr>
                <w:i/>
                <w:sz w:val="22"/>
                <w:szCs w:val="22"/>
              </w:rPr>
              <w:t>«</w:t>
            </w:r>
            <w:r w:rsidR="00D84CC1" w:rsidRPr="00D84CC1">
              <w:rPr>
                <w:i/>
                <w:sz w:val="24"/>
              </w:rPr>
              <w:t xml:space="preserve">Гимназия им. И.М. Макаренкова» с. </w:t>
            </w:r>
            <w:proofErr w:type="spellStart"/>
            <w:r w:rsidR="00D84CC1" w:rsidRPr="00D84CC1">
              <w:rPr>
                <w:i/>
                <w:sz w:val="24"/>
              </w:rPr>
              <w:t>Ольговка</w:t>
            </w:r>
            <w:proofErr w:type="spellEnd"/>
          </w:p>
        </w:tc>
      </w:tr>
      <w:tr w:rsidR="0039562A" w:rsidTr="00232F0F">
        <w:trPr>
          <w:trHeight w:val="510"/>
        </w:trPr>
        <w:tc>
          <w:tcPr>
            <w:tcW w:w="567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6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Pr="00CF29A8" w:rsidRDefault="0039562A" w:rsidP="00D3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1E1E74">
              <w:rPr>
                <w:rFonts w:ascii="Times New Roman" w:hAnsi="Times New Roman" w:cs="Times New Roman"/>
                <w:sz w:val="24"/>
                <w:szCs w:val="24"/>
              </w:rPr>
              <w:t>по разработке конкретных методических продуктов (ЭОР, дидактических и диагностических материалов, проектов, уроков)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Лузанова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О.Н.</w:t>
            </w:r>
            <w:r w:rsidR="00D367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D367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4CC1" w:rsidRPr="00936D9B">
              <w:rPr>
                <w:i/>
                <w:sz w:val="22"/>
                <w:szCs w:val="22"/>
              </w:rPr>
              <w:t xml:space="preserve">МБОУ </w:t>
            </w:r>
            <w:r w:rsidR="00D84CC1">
              <w:rPr>
                <w:i/>
                <w:sz w:val="22"/>
                <w:szCs w:val="22"/>
              </w:rPr>
              <w:t>«</w:t>
            </w:r>
            <w:r w:rsidR="00D84CC1" w:rsidRPr="00D84CC1">
              <w:rPr>
                <w:i/>
                <w:sz w:val="24"/>
              </w:rPr>
              <w:t xml:space="preserve">Гимназия им. И.М. Макаренкова» с. </w:t>
            </w:r>
            <w:proofErr w:type="spellStart"/>
            <w:r w:rsidR="00D84CC1" w:rsidRPr="00D84CC1">
              <w:rPr>
                <w:i/>
                <w:sz w:val="24"/>
              </w:rPr>
              <w:t>Ольговка</w:t>
            </w:r>
            <w:proofErr w:type="spellEnd"/>
          </w:p>
        </w:tc>
      </w:tr>
      <w:tr w:rsidR="0039562A" w:rsidTr="00232F0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F74">
              <w:rPr>
                <w:rFonts w:ascii="Times New Roman" w:hAnsi="Times New Roman"/>
                <w:b/>
                <w:sz w:val="24"/>
                <w:szCs w:val="24"/>
              </w:rPr>
              <w:t>Ярмарка методических идей</w:t>
            </w:r>
          </w:p>
        </w:tc>
        <w:tc>
          <w:tcPr>
            <w:tcW w:w="1843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Гуров А.С.  –  </w:t>
            </w:r>
            <w:r w:rsidRPr="003B2B56">
              <w:rPr>
                <w:i/>
                <w:sz w:val="22"/>
                <w:szCs w:val="22"/>
              </w:rPr>
              <w:t>МБОУ СШ с. Пушкино;</w:t>
            </w:r>
          </w:p>
          <w:p w:rsidR="0039562A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Наумова Н.В.- </w:t>
            </w:r>
            <w:r w:rsidRPr="003B2B56">
              <w:rPr>
                <w:i/>
                <w:sz w:val="22"/>
                <w:szCs w:val="22"/>
              </w:rPr>
              <w:t xml:space="preserve">МБОУ СОШ с. </w:t>
            </w:r>
            <w:proofErr w:type="gramStart"/>
            <w:r w:rsidRPr="003B2B56">
              <w:rPr>
                <w:i/>
                <w:sz w:val="22"/>
                <w:szCs w:val="22"/>
              </w:rPr>
              <w:t>Дубовое</w:t>
            </w:r>
            <w:proofErr w:type="gramEnd"/>
            <w:r>
              <w:rPr>
                <w:b/>
                <w:sz w:val="22"/>
                <w:szCs w:val="22"/>
              </w:rPr>
              <w:t>;</w:t>
            </w:r>
          </w:p>
          <w:p w:rsidR="0039562A" w:rsidRPr="000B4F74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Перова В.Н. – </w:t>
            </w:r>
            <w:r w:rsidRPr="00661D3C">
              <w:rPr>
                <w:i/>
                <w:sz w:val="22"/>
                <w:szCs w:val="22"/>
              </w:rPr>
              <w:t>МБ</w:t>
            </w:r>
            <w:r>
              <w:rPr>
                <w:i/>
                <w:sz w:val="22"/>
                <w:szCs w:val="22"/>
              </w:rPr>
              <w:t xml:space="preserve">ОУ  СШ </w:t>
            </w:r>
            <w:r w:rsidR="000B4F74">
              <w:rPr>
                <w:i/>
                <w:sz w:val="22"/>
                <w:szCs w:val="22"/>
              </w:rPr>
              <w:t xml:space="preserve">                         </w:t>
            </w:r>
            <w:proofErr w:type="gramStart"/>
            <w:r w:rsidR="000B4F74">
              <w:rPr>
                <w:i/>
                <w:sz w:val="22"/>
                <w:szCs w:val="22"/>
              </w:rPr>
              <w:t>с</w:t>
            </w:r>
            <w:proofErr w:type="gramEnd"/>
            <w:r w:rsidR="000B4F74">
              <w:rPr>
                <w:i/>
                <w:sz w:val="22"/>
                <w:szCs w:val="22"/>
              </w:rPr>
              <w:t xml:space="preserve">. Нижняя </w:t>
            </w:r>
            <w:proofErr w:type="spellStart"/>
            <w:r w:rsidRPr="00661D3C">
              <w:rPr>
                <w:i/>
                <w:sz w:val="22"/>
                <w:szCs w:val="22"/>
              </w:rPr>
              <w:t>Матрёнка</w:t>
            </w:r>
            <w:proofErr w:type="spellEnd"/>
            <w:r w:rsidRPr="00661D3C">
              <w:rPr>
                <w:i/>
                <w:sz w:val="22"/>
                <w:szCs w:val="22"/>
              </w:rPr>
              <w:t>,</w:t>
            </w:r>
          </w:p>
          <w:p w:rsidR="0039562A" w:rsidRPr="00CF29A8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Плотникова В.А – </w:t>
            </w:r>
            <w:r w:rsidRPr="00661D3C">
              <w:rPr>
                <w:i/>
                <w:sz w:val="22"/>
                <w:szCs w:val="22"/>
              </w:rPr>
              <w:t>МБОУ СШ ст. Хворостянка</w:t>
            </w:r>
          </w:p>
        </w:tc>
      </w:tr>
    </w:tbl>
    <w:p w:rsidR="0039562A" w:rsidRPr="001E1E74" w:rsidRDefault="0039562A" w:rsidP="0039562A">
      <w:pPr>
        <w:pStyle w:val="a7"/>
        <w:spacing w:after="0"/>
        <w:rPr>
          <w:b/>
          <w:sz w:val="24"/>
        </w:rPr>
      </w:pPr>
    </w:p>
    <w:p w:rsidR="00236E56" w:rsidRDefault="00236E56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</w:p>
    <w:p w:rsidR="0039562A" w:rsidRPr="000B4F74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0B4F74">
        <w:rPr>
          <w:b/>
          <w:color w:val="C00000"/>
          <w:sz w:val="28"/>
          <w:szCs w:val="28"/>
        </w:rPr>
        <w:lastRenderedPageBreak/>
        <w:t>Практикум  № 4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536"/>
        <w:gridCol w:w="1701"/>
        <w:gridCol w:w="3260"/>
        <w:gridCol w:w="851"/>
        <w:gridCol w:w="4252"/>
      </w:tblGrid>
      <w:tr w:rsidR="0039562A" w:rsidTr="00232F0F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2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232F0F">
        <w:tc>
          <w:tcPr>
            <w:tcW w:w="1516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r w:rsidRPr="000B4F74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Повышение качества обучения через формирование у обучающихся способностей к саморазвитию и самовоспитанию</w:t>
            </w: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39562A" w:rsidTr="00236E56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профессиональных компетенций педагогов по материалам ЕГЭ (вторая часть задания повышенного уровня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562A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62A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62A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62A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62A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62A" w:rsidRPr="00661D3C" w:rsidRDefault="0039562A" w:rsidP="000B4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</w:p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«Лицей № 1» п. Добринка</w:t>
            </w:r>
          </w:p>
        </w:tc>
        <w:tc>
          <w:tcPr>
            <w:tcW w:w="32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СОШ с. В</w:t>
            </w:r>
            <w:r w:rsidR="00D84CC1">
              <w:rPr>
                <w:sz w:val="24"/>
              </w:rPr>
              <w:t>ерхняя</w:t>
            </w:r>
            <w:r>
              <w:rPr>
                <w:sz w:val="24"/>
              </w:rPr>
              <w:t xml:space="preserve">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Мазейка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D84CC1">
              <w:rPr>
                <w:sz w:val="24"/>
              </w:rPr>
              <w:t xml:space="preserve">ижняя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Pr="00D84CC1" w:rsidRDefault="0039562A" w:rsidP="000B4F74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t>МБОУ СШ ст. Хворостянка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03.02.2019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E3C63">
              <w:rPr>
                <w:i/>
                <w:sz w:val="22"/>
                <w:szCs w:val="22"/>
              </w:rPr>
              <w:t>мет</w:t>
            </w:r>
            <w:r>
              <w:rPr>
                <w:i/>
                <w:sz w:val="22"/>
                <w:szCs w:val="22"/>
              </w:rPr>
              <w:t>одист;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0D329C">
              <w:rPr>
                <w:b/>
                <w:sz w:val="22"/>
                <w:szCs w:val="22"/>
              </w:rPr>
              <w:t>Киньшина</w:t>
            </w:r>
            <w:proofErr w:type="spellEnd"/>
            <w:r w:rsidRPr="000D329C">
              <w:rPr>
                <w:b/>
                <w:sz w:val="22"/>
                <w:szCs w:val="22"/>
              </w:rPr>
              <w:t xml:space="preserve"> О.А</w:t>
            </w:r>
            <w:r>
              <w:rPr>
                <w:i/>
                <w:sz w:val="22"/>
                <w:szCs w:val="22"/>
              </w:rPr>
              <w:t>. – руководитель МО</w:t>
            </w:r>
          </w:p>
        </w:tc>
      </w:tr>
    </w:tbl>
    <w:p w:rsidR="0039562A" w:rsidRPr="001E1E74" w:rsidRDefault="0039562A" w:rsidP="0039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2A" w:rsidRPr="000B4F74" w:rsidRDefault="0039562A" w:rsidP="0039562A">
      <w:pPr>
        <w:pStyle w:val="a7"/>
        <w:spacing w:after="0"/>
        <w:jc w:val="center"/>
        <w:rPr>
          <w:b/>
          <w:color w:val="C00000"/>
          <w:sz w:val="28"/>
          <w:szCs w:val="28"/>
        </w:rPr>
      </w:pPr>
      <w:r w:rsidRPr="000B4F74">
        <w:rPr>
          <w:b/>
          <w:color w:val="C00000"/>
          <w:sz w:val="28"/>
          <w:szCs w:val="28"/>
        </w:rPr>
        <w:t>Практикум  № 5</w:t>
      </w:r>
    </w:p>
    <w:tbl>
      <w:tblPr>
        <w:tblStyle w:val="ac"/>
        <w:tblW w:w="15167" w:type="dxa"/>
        <w:tblInd w:w="392" w:type="dxa"/>
        <w:tblLayout w:type="fixed"/>
        <w:tblLook w:val="04A0"/>
      </w:tblPr>
      <w:tblGrid>
        <w:gridCol w:w="567"/>
        <w:gridCol w:w="4252"/>
        <w:gridCol w:w="1985"/>
        <w:gridCol w:w="3260"/>
        <w:gridCol w:w="851"/>
        <w:gridCol w:w="4252"/>
      </w:tblGrid>
      <w:tr w:rsidR="0039562A" w:rsidTr="00236E56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 ОУ</w:t>
            </w:r>
          </w:p>
        </w:tc>
        <w:tc>
          <w:tcPr>
            <w:tcW w:w="32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 - участники практикума</w:t>
            </w:r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9562A" w:rsidTr="00236E56">
        <w:tc>
          <w:tcPr>
            <w:tcW w:w="15167" w:type="dxa"/>
            <w:gridSpan w:val="6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0B4F74" w:rsidRDefault="0039562A" w:rsidP="000B4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«Критерии оценивания достижений обучающихся»</w:t>
            </w:r>
          </w:p>
        </w:tc>
      </w:tr>
      <w:tr w:rsidR="0039562A" w:rsidTr="00236E56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F02E5" w:rsidRDefault="0039562A" w:rsidP="000B4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оценивания знаний обучающихся. Оценка и отметка.</w:t>
            </w:r>
          </w:p>
        </w:tc>
        <w:tc>
          <w:tcPr>
            <w:tcW w:w="1985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Default="00236E56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</w:p>
          <w:p w:rsidR="0039562A" w:rsidRDefault="0039562A" w:rsidP="000B4F74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СОШ</w:t>
            </w:r>
            <w:r w:rsidR="000B4F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№ 2  п. Добринка</w:t>
            </w:r>
          </w:p>
        </w:tc>
        <w:tc>
          <w:tcPr>
            <w:tcW w:w="32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СОШ с. В</w:t>
            </w:r>
            <w:r w:rsidR="00D84CC1">
              <w:rPr>
                <w:sz w:val="24"/>
              </w:rPr>
              <w:t>ерхняя</w:t>
            </w:r>
            <w:r>
              <w:rPr>
                <w:sz w:val="24"/>
              </w:rPr>
              <w:t xml:space="preserve">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Мазейка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Н</w:t>
            </w:r>
            <w:r w:rsidR="00D84CC1">
              <w:rPr>
                <w:sz w:val="24"/>
              </w:rPr>
              <w:t xml:space="preserve">ижняя </w:t>
            </w:r>
            <w:proofErr w:type="spellStart"/>
            <w:r w:rsidRPr="00AA0F51">
              <w:rPr>
                <w:sz w:val="24"/>
              </w:rPr>
              <w:t>Матрёнка</w:t>
            </w:r>
            <w:proofErr w:type="spellEnd"/>
            <w:r w:rsidRPr="00AA0F51">
              <w:rPr>
                <w:sz w:val="24"/>
              </w:rPr>
              <w:t>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с. Пушкино;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СОШ с. Дубовое;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 xml:space="preserve">МБОУ СШ с. </w:t>
            </w:r>
            <w:proofErr w:type="spellStart"/>
            <w:r w:rsidRPr="00AA0F51">
              <w:rPr>
                <w:sz w:val="24"/>
              </w:rPr>
              <w:t>Талицкий</w:t>
            </w:r>
            <w:proofErr w:type="spellEnd"/>
            <w:r w:rsidRPr="00AA0F51">
              <w:rPr>
                <w:sz w:val="24"/>
              </w:rPr>
              <w:t xml:space="preserve"> Чамлык;</w:t>
            </w:r>
          </w:p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  <w:r w:rsidRPr="00AA0F51">
              <w:rPr>
                <w:sz w:val="24"/>
              </w:rPr>
              <w:t>МБОУ СШ п. Петровский;</w:t>
            </w:r>
          </w:p>
          <w:p w:rsidR="0039562A" w:rsidRDefault="0039562A" w:rsidP="000B4F74">
            <w:pPr>
              <w:pStyle w:val="a7"/>
              <w:spacing w:after="0"/>
              <w:rPr>
                <w:sz w:val="24"/>
              </w:rPr>
            </w:pPr>
            <w:r w:rsidRPr="00AA0F51">
              <w:rPr>
                <w:sz w:val="24"/>
              </w:rPr>
              <w:lastRenderedPageBreak/>
              <w:t>МБОУ СШ ст. Хворостянка</w:t>
            </w:r>
            <w:r>
              <w:rPr>
                <w:sz w:val="24"/>
              </w:rPr>
              <w:t>;</w:t>
            </w:r>
          </w:p>
          <w:p w:rsidR="0039562A" w:rsidRDefault="00D84CC1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236E56" w:rsidP="00236E56">
            <w:pPr>
              <w:pStyle w:val="a7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13.04.19</w:t>
            </w:r>
          </w:p>
        </w:tc>
        <w:tc>
          <w:tcPr>
            <w:tcW w:w="42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 xml:space="preserve">-  </w:t>
            </w:r>
            <w:r w:rsidRPr="00DE3C63">
              <w:rPr>
                <w:i/>
                <w:sz w:val="22"/>
                <w:szCs w:val="22"/>
              </w:rPr>
              <w:t xml:space="preserve">методист </w:t>
            </w:r>
          </w:p>
        </w:tc>
      </w:tr>
      <w:tr w:rsidR="0039562A" w:rsidTr="00236E56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74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Открытый урок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B4F7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по теме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тематического контроля и учёта знаний обучающихся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Сергеева З.И.</w:t>
            </w:r>
            <w:r w:rsidRPr="00DE3C63">
              <w:rPr>
                <w:b/>
                <w:sz w:val="22"/>
                <w:szCs w:val="22"/>
              </w:rPr>
              <w:t xml:space="preserve">  -</w:t>
            </w:r>
            <w:r w:rsidR="00D84CC1">
              <w:rPr>
                <w:b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 xml:space="preserve">МБОУ СОШ </w:t>
            </w:r>
            <w:r w:rsidR="00D84CC1">
              <w:rPr>
                <w:i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>№ 2</w:t>
            </w:r>
            <w:r w:rsidR="00D84CC1">
              <w:rPr>
                <w:i/>
                <w:sz w:val="22"/>
                <w:szCs w:val="22"/>
              </w:rPr>
              <w:t xml:space="preserve"> </w:t>
            </w:r>
            <w:r w:rsidRPr="00DE3C63">
              <w:rPr>
                <w:i/>
                <w:sz w:val="22"/>
                <w:szCs w:val="22"/>
              </w:rPr>
              <w:t xml:space="preserve"> п. Добринка</w:t>
            </w:r>
          </w:p>
        </w:tc>
      </w:tr>
      <w:tr w:rsidR="0039562A" w:rsidTr="00236E56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74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Открытый урок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B4F7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по теме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56D8E">
              <w:rPr>
                <w:rFonts w:ascii="Times New Roman" w:hAnsi="Times New Roman"/>
                <w:sz w:val="24"/>
                <w:szCs w:val="24"/>
              </w:rPr>
              <w:t>Дифференциро</w:t>
            </w:r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C56D8E">
              <w:rPr>
                <w:rFonts w:ascii="Times New Roman" w:hAnsi="Times New Roman"/>
                <w:sz w:val="24"/>
                <w:szCs w:val="24"/>
              </w:rPr>
              <w:t>ное обучение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DE3C63">
              <w:rPr>
                <w:b/>
                <w:sz w:val="22"/>
                <w:szCs w:val="22"/>
              </w:rPr>
              <w:t>Титова Н.А.  -</w:t>
            </w:r>
            <w:r w:rsidRPr="00DE3C63">
              <w:rPr>
                <w:i/>
                <w:sz w:val="22"/>
                <w:szCs w:val="22"/>
              </w:rPr>
              <w:t xml:space="preserve">МБОУ СОШ № 2 </w:t>
            </w:r>
          </w:p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236E56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F02E5" w:rsidRDefault="000B4F74" w:rsidP="000B4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«Методика изложения темы</w:t>
            </w:r>
            <w:r w:rsidR="0039562A">
              <w:rPr>
                <w:rFonts w:ascii="Times New Roman" w:hAnsi="Times New Roman" w:cs="Times New Roman"/>
                <w:sz w:val="24"/>
                <w:szCs w:val="24"/>
              </w:rPr>
              <w:t xml:space="preserve"> «Формулы сокращенного умножения. Разложение многочлена на множители »</w:t>
            </w:r>
          </w:p>
        </w:tc>
        <w:tc>
          <w:tcPr>
            <w:tcW w:w="1985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F02E5" w:rsidRDefault="0039562A" w:rsidP="000B4F74">
            <w:pPr>
              <w:pStyle w:val="a7"/>
              <w:spacing w:after="0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Данковцева</w:t>
            </w:r>
            <w:proofErr w:type="spellEnd"/>
            <w:r>
              <w:rPr>
                <w:b/>
                <w:sz w:val="22"/>
                <w:szCs w:val="22"/>
              </w:rPr>
              <w:t xml:space="preserve"> О.В. - </w:t>
            </w:r>
            <w:r w:rsidRPr="00DE3C63">
              <w:rPr>
                <w:i/>
                <w:sz w:val="22"/>
                <w:szCs w:val="22"/>
              </w:rPr>
              <w:t>МБОУ</w:t>
            </w:r>
            <w:r>
              <w:rPr>
                <w:i/>
                <w:sz w:val="22"/>
                <w:szCs w:val="22"/>
              </w:rPr>
              <w:t xml:space="preserve"> «Лицей № 1»  </w:t>
            </w:r>
            <w:r w:rsidRPr="00DE3C63">
              <w:rPr>
                <w:i/>
                <w:sz w:val="22"/>
                <w:szCs w:val="22"/>
              </w:rPr>
              <w:t>п. Добринка</w:t>
            </w:r>
          </w:p>
        </w:tc>
      </w:tr>
      <w:tr w:rsidR="0039562A" w:rsidTr="00236E56">
        <w:trPr>
          <w:trHeight w:val="232"/>
        </w:trPr>
        <w:tc>
          <w:tcPr>
            <w:tcW w:w="56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0B4F74" w:rsidP="000B4F74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F74"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39562A">
              <w:rPr>
                <w:rFonts w:ascii="Times New Roman" w:hAnsi="Times New Roman"/>
                <w:sz w:val="24"/>
                <w:szCs w:val="24"/>
              </w:rPr>
              <w:t>Решение задач по теме «Кусочно-заданные функции»</w:t>
            </w:r>
          </w:p>
        </w:tc>
        <w:tc>
          <w:tcPr>
            <w:tcW w:w="1985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AA0F51" w:rsidRDefault="0039562A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Default="0039562A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9562A" w:rsidRPr="00DE3C63" w:rsidRDefault="0039562A" w:rsidP="000B4F74">
            <w:pPr>
              <w:pStyle w:val="a7"/>
              <w:spacing w:after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</w:rPr>
              <w:t>Мищик</w:t>
            </w:r>
            <w:proofErr w:type="spellEnd"/>
            <w:r>
              <w:rPr>
                <w:b/>
                <w:sz w:val="24"/>
              </w:rPr>
              <w:t xml:space="preserve"> Т.Н. – </w:t>
            </w:r>
            <w:r w:rsidRPr="00DE3C63">
              <w:rPr>
                <w:i/>
                <w:sz w:val="22"/>
                <w:szCs w:val="22"/>
              </w:rPr>
              <w:t>МБОУ</w:t>
            </w:r>
            <w:r>
              <w:rPr>
                <w:i/>
                <w:sz w:val="22"/>
                <w:szCs w:val="22"/>
              </w:rPr>
              <w:t xml:space="preserve"> «Лицей № 1»</w:t>
            </w:r>
            <w:r w:rsidR="00D84CC1" w:rsidRPr="00DE3C63">
              <w:rPr>
                <w:i/>
                <w:sz w:val="22"/>
                <w:szCs w:val="22"/>
              </w:rPr>
              <w:t xml:space="preserve"> п. Добринка</w:t>
            </w:r>
          </w:p>
        </w:tc>
      </w:tr>
      <w:tr w:rsidR="00236E56" w:rsidTr="00677E4C">
        <w:trPr>
          <w:trHeight w:val="225"/>
        </w:trPr>
        <w:tc>
          <w:tcPr>
            <w:tcW w:w="56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Default="00236E56" w:rsidP="000B4F74">
            <w:pPr>
              <w:pStyle w:val="a7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Default="00236E56" w:rsidP="000B4F74">
            <w:pPr>
              <w:pStyle w:val="a3"/>
              <w:numPr>
                <w:ilvl w:val="0"/>
                <w:numId w:val="24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олимпиадного типа</w:t>
            </w:r>
          </w:p>
        </w:tc>
        <w:tc>
          <w:tcPr>
            <w:tcW w:w="1985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Default="00236E56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Pr="00AA0F51" w:rsidRDefault="00236E56" w:rsidP="000B4F74">
            <w:pPr>
              <w:pStyle w:val="a7"/>
              <w:spacing w:after="0" w:line="276" w:lineRule="auto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Default="00236E56" w:rsidP="000B4F74">
            <w:pPr>
              <w:pStyle w:val="a7"/>
              <w:spacing w:after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36E56" w:rsidRDefault="00236E56" w:rsidP="000B4F74">
            <w:pPr>
              <w:pStyle w:val="a7"/>
              <w:spacing w:after="0"/>
              <w:rPr>
                <w:b/>
                <w:sz w:val="24"/>
              </w:rPr>
            </w:pPr>
            <w:proofErr w:type="spellStart"/>
            <w:r w:rsidRPr="00DE3C63">
              <w:rPr>
                <w:b/>
                <w:sz w:val="22"/>
                <w:szCs w:val="22"/>
              </w:rPr>
              <w:t>Коткова</w:t>
            </w:r>
            <w:proofErr w:type="spellEnd"/>
            <w:r w:rsidRPr="00DE3C63">
              <w:rPr>
                <w:b/>
                <w:sz w:val="22"/>
                <w:szCs w:val="22"/>
              </w:rPr>
              <w:t xml:space="preserve"> Н.М.</w:t>
            </w:r>
            <w:r>
              <w:rPr>
                <w:b/>
                <w:sz w:val="22"/>
                <w:szCs w:val="22"/>
              </w:rPr>
              <w:t xml:space="preserve">-  </w:t>
            </w:r>
            <w:r w:rsidRPr="00DE3C63">
              <w:rPr>
                <w:i/>
                <w:sz w:val="22"/>
                <w:szCs w:val="22"/>
              </w:rPr>
              <w:t>методист</w:t>
            </w:r>
          </w:p>
        </w:tc>
      </w:tr>
    </w:tbl>
    <w:p w:rsidR="00236E56" w:rsidRDefault="00236E56" w:rsidP="00D84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sectPr w:rsidR="00236E56" w:rsidSect="00232F0F">
      <w:pgSz w:w="16838" w:h="11906" w:orient="landscape"/>
      <w:pgMar w:top="1134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0F" w:rsidRDefault="00232F0F" w:rsidP="00232F0F">
      <w:pPr>
        <w:spacing w:after="0" w:line="240" w:lineRule="auto"/>
      </w:pPr>
      <w:r>
        <w:separator/>
      </w:r>
    </w:p>
  </w:endnote>
  <w:endnote w:type="continuationSeparator" w:id="1">
    <w:p w:rsidR="00232F0F" w:rsidRDefault="00232F0F" w:rsidP="0023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041"/>
      <w:docPartObj>
        <w:docPartGallery w:val="Page Numbers (Bottom of Page)"/>
        <w:docPartUnique/>
      </w:docPartObj>
    </w:sdtPr>
    <w:sdtContent>
      <w:p w:rsidR="00232F0F" w:rsidRDefault="003A313F">
        <w:pPr>
          <w:pStyle w:val="af"/>
          <w:jc w:val="right"/>
        </w:pPr>
        <w:fldSimple w:instr=" PAGE   \* MERGEFORMAT ">
          <w:r w:rsidR="00677E4C">
            <w:rPr>
              <w:noProof/>
            </w:rPr>
            <w:t>6</w:t>
          </w:r>
        </w:fldSimple>
      </w:p>
    </w:sdtContent>
  </w:sdt>
  <w:p w:rsidR="00232F0F" w:rsidRDefault="00232F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0F" w:rsidRDefault="00232F0F" w:rsidP="00232F0F">
      <w:pPr>
        <w:spacing w:after="0" w:line="240" w:lineRule="auto"/>
      </w:pPr>
      <w:r>
        <w:separator/>
      </w:r>
    </w:p>
  </w:footnote>
  <w:footnote w:type="continuationSeparator" w:id="1">
    <w:p w:rsidR="00232F0F" w:rsidRDefault="00232F0F" w:rsidP="0023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CB000B"/>
    <w:multiLevelType w:val="multilevel"/>
    <w:tmpl w:val="AD4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E535B"/>
    <w:multiLevelType w:val="multilevel"/>
    <w:tmpl w:val="1644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754BE"/>
    <w:multiLevelType w:val="multilevel"/>
    <w:tmpl w:val="9B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53B1"/>
    <w:multiLevelType w:val="hybridMultilevel"/>
    <w:tmpl w:val="08B20326"/>
    <w:lvl w:ilvl="0" w:tplc="434A034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A71B0"/>
    <w:multiLevelType w:val="hybridMultilevel"/>
    <w:tmpl w:val="77347490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0416C"/>
    <w:multiLevelType w:val="hybridMultilevel"/>
    <w:tmpl w:val="B8B43EF0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C44D3"/>
    <w:multiLevelType w:val="multilevel"/>
    <w:tmpl w:val="3CD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92247"/>
    <w:multiLevelType w:val="hybridMultilevel"/>
    <w:tmpl w:val="5F4EA992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3301B"/>
    <w:multiLevelType w:val="multilevel"/>
    <w:tmpl w:val="81F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F7D09"/>
    <w:multiLevelType w:val="multilevel"/>
    <w:tmpl w:val="513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B4039"/>
    <w:multiLevelType w:val="hybridMultilevel"/>
    <w:tmpl w:val="06462670"/>
    <w:lvl w:ilvl="0" w:tplc="434A034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C44C7"/>
    <w:multiLevelType w:val="multilevel"/>
    <w:tmpl w:val="A98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C2672"/>
    <w:multiLevelType w:val="multilevel"/>
    <w:tmpl w:val="3A4E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03B88"/>
    <w:multiLevelType w:val="hybridMultilevel"/>
    <w:tmpl w:val="00AE6CF8"/>
    <w:lvl w:ilvl="0" w:tplc="4E044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A2683"/>
    <w:multiLevelType w:val="multilevel"/>
    <w:tmpl w:val="56B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1329A"/>
    <w:multiLevelType w:val="multilevel"/>
    <w:tmpl w:val="E00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446AC"/>
    <w:multiLevelType w:val="multilevel"/>
    <w:tmpl w:val="F80E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F4067"/>
    <w:multiLevelType w:val="multilevel"/>
    <w:tmpl w:val="FC1E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05D61"/>
    <w:multiLevelType w:val="multilevel"/>
    <w:tmpl w:val="4E0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31B82"/>
    <w:multiLevelType w:val="multilevel"/>
    <w:tmpl w:val="0FA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ED0F78"/>
    <w:multiLevelType w:val="hybridMultilevel"/>
    <w:tmpl w:val="521A3DCC"/>
    <w:lvl w:ilvl="0" w:tplc="A9FA7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30632"/>
    <w:multiLevelType w:val="multilevel"/>
    <w:tmpl w:val="A42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B18B9"/>
    <w:multiLevelType w:val="multilevel"/>
    <w:tmpl w:val="5A6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0020A"/>
    <w:multiLevelType w:val="multilevel"/>
    <w:tmpl w:val="BEC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C5BFC"/>
    <w:multiLevelType w:val="hybridMultilevel"/>
    <w:tmpl w:val="3D043464"/>
    <w:lvl w:ilvl="0" w:tplc="3B2EAE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AA7B82"/>
    <w:multiLevelType w:val="multilevel"/>
    <w:tmpl w:val="1D8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0601C"/>
    <w:multiLevelType w:val="hybridMultilevel"/>
    <w:tmpl w:val="51860C14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B2926"/>
    <w:multiLevelType w:val="multilevel"/>
    <w:tmpl w:val="A298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82CA9"/>
    <w:multiLevelType w:val="multilevel"/>
    <w:tmpl w:val="136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128BD"/>
    <w:multiLevelType w:val="hybridMultilevel"/>
    <w:tmpl w:val="C98C92BC"/>
    <w:lvl w:ilvl="0" w:tplc="A9FA7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B0EAB"/>
    <w:multiLevelType w:val="hybridMultilevel"/>
    <w:tmpl w:val="D4346EC8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530868"/>
    <w:multiLevelType w:val="hybridMultilevel"/>
    <w:tmpl w:val="7DE43492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29"/>
  </w:num>
  <w:num w:numId="5">
    <w:abstractNumId w:val="27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0"/>
  </w:num>
  <w:num w:numId="11">
    <w:abstractNumId w:val="9"/>
  </w:num>
  <w:num w:numId="12">
    <w:abstractNumId w:val="31"/>
  </w:num>
  <w:num w:numId="13">
    <w:abstractNumId w:val="6"/>
  </w:num>
  <w:num w:numId="14">
    <w:abstractNumId w:val="22"/>
  </w:num>
  <w:num w:numId="15">
    <w:abstractNumId w:val="19"/>
  </w:num>
  <w:num w:numId="16">
    <w:abstractNumId w:val="32"/>
  </w:num>
  <w:num w:numId="17">
    <w:abstractNumId w:val="14"/>
  </w:num>
  <w:num w:numId="18">
    <w:abstractNumId w:val="12"/>
  </w:num>
  <w:num w:numId="19">
    <w:abstractNumId w:val="1"/>
  </w:num>
  <w:num w:numId="20">
    <w:abstractNumId w:val="17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5"/>
  </w:num>
  <w:num w:numId="26">
    <w:abstractNumId w:val="28"/>
  </w:num>
  <w:num w:numId="27">
    <w:abstractNumId w:val="15"/>
  </w:num>
  <w:num w:numId="28">
    <w:abstractNumId w:val="4"/>
  </w:num>
  <w:num w:numId="29">
    <w:abstractNumId w:val="7"/>
  </w:num>
  <w:num w:numId="30">
    <w:abstractNumId w:val="35"/>
  </w:num>
  <w:num w:numId="31">
    <w:abstractNumId w:val="34"/>
  </w:num>
  <w:num w:numId="32">
    <w:abstractNumId w:val="30"/>
  </w:num>
  <w:num w:numId="33">
    <w:abstractNumId w:val="10"/>
  </w:num>
  <w:num w:numId="34">
    <w:abstractNumId w:val="33"/>
  </w:num>
  <w:num w:numId="35">
    <w:abstractNumId w:val="24"/>
  </w:num>
  <w:num w:numId="36">
    <w:abstractNumId w:val="11"/>
  </w:num>
  <w:num w:numId="37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0F"/>
    <w:rsid w:val="00053404"/>
    <w:rsid w:val="000B4F74"/>
    <w:rsid w:val="000D329C"/>
    <w:rsid w:val="00152EBE"/>
    <w:rsid w:val="001E1E74"/>
    <w:rsid w:val="0021498F"/>
    <w:rsid w:val="00232F0F"/>
    <w:rsid w:val="00236E56"/>
    <w:rsid w:val="002A62FF"/>
    <w:rsid w:val="00314A87"/>
    <w:rsid w:val="003622C1"/>
    <w:rsid w:val="0039562A"/>
    <w:rsid w:val="003A313F"/>
    <w:rsid w:val="003B2B56"/>
    <w:rsid w:val="003C0394"/>
    <w:rsid w:val="003E4398"/>
    <w:rsid w:val="005535C1"/>
    <w:rsid w:val="005C3FD5"/>
    <w:rsid w:val="005F024D"/>
    <w:rsid w:val="00661D3C"/>
    <w:rsid w:val="00677E4C"/>
    <w:rsid w:val="00707E2E"/>
    <w:rsid w:val="00805639"/>
    <w:rsid w:val="00832008"/>
    <w:rsid w:val="008347D6"/>
    <w:rsid w:val="008447CF"/>
    <w:rsid w:val="00874A47"/>
    <w:rsid w:val="008C3D9B"/>
    <w:rsid w:val="00936D9B"/>
    <w:rsid w:val="00950220"/>
    <w:rsid w:val="00963101"/>
    <w:rsid w:val="00972642"/>
    <w:rsid w:val="00997221"/>
    <w:rsid w:val="00A761B9"/>
    <w:rsid w:val="00AA0F51"/>
    <w:rsid w:val="00AA26AE"/>
    <w:rsid w:val="00BC68ED"/>
    <w:rsid w:val="00BD0C0F"/>
    <w:rsid w:val="00CF29A8"/>
    <w:rsid w:val="00D367CA"/>
    <w:rsid w:val="00D57225"/>
    <w:rsid w:val="00D84CC1"/>
    <w:rsid w:val="00DB6CEC"/>
    <w:rsid w:val="00DE3C63"/>
    <w:rsid w:val="00DF02E5"/>
    <w:rsid w:val="00E048FB"/>
    <w:rsid w:val="00E165B0"/>
    <w:rsid w:val="00E84D68"/>
    <w:rsid w:val="00F3013A"/>
    <w:rsid w:val="00F7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9"/>
  </w:style>
  <w:style w:type="paragraph" w:styleId="1">
    <w:name w:val="heading 1"/>
    <w:basedOn w:val="a"/>
    <w:next w:val="a"/>
    <w:link w:val="10"/>
    <w:qFormat/>
    <w:rsid w:val="00AA26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2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D0C0F"/>
  </w:style>
  <w:style w:type="paragraph" w:styleId="a5">
    <w:name w:val="No Spacing"/>
    <w:qFormat/>
    <w:rsid w:val="00BD0C0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unhideWhenUsed/>
    <w:rsid w:val="00BD0C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26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A26A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unhideWhenUsed/>
    <w:rsid w:val="00AA26AE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AA26A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ody Text Indent"/>
    <w:basedOn w:val="a"/>
    <w:link w:val="aa"/>
    <w:unhideWhenUsed/>
    <w:rsid w:val="00AA26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AA26AE"/>
    <w:rPr>
      <w:rFonts w:ascii="Times New Roman" w:eastAsia="Times New Roman" w:hAnsi="Times New Roman" w:cs="Times New Roman"/>
      <w:sz w:val="20"/>
      <w:szCs w:val="24"/>
    </w:rPr>
  </w:style>
  <w:style w:type="paragraph" w:customStyle="1" w:styleId="msolistparagraph0">
    <w:name w:val="msolistparagraph"/>
    <w:basedOn w:val="a"/>
    <w:rsid w:val="00A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6AE"/>
  </w:style>
  <w:style w:type="character" w:styleId="ab">
    <w:name w:val="Strong"/>
    <w:basedOn w:val="a0"/>
    <w:qFormat/>
    <w:rsid w:val="00AA26AE"/>
    <w:rPr>
      <w:b/>
      <w:bCs/>
    </w:rPr>
  </w:style>
  <w:style w:type="table" w:styleId="ac">
    <w:name w:val="Table Grid"/>
    <w:basedOn w:val="a1"/>
    <w:uiPriority w:val="59"/>
    <w:rsid w:val="0015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3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2F0F"/>
  </w:style>
  <w:style w:type="paragraph" w:styleId="af">
    <w:name w:val="footer"/>
    <w:basedOn w:val="a"/>
    <w:link w:val="af0"/>
    <w:uiPriority w:val="99"/>
    <w:unhideWhenUsed/>
    <w:rsid w:val="0023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6</cp:revision>
  <dcterms:created xsi:type="dcterms:W3CDTF">2018-09-06T08:35:00Z</dcterms:created>
  <dcterms:modified xsi:type="dcterms:W3CDTF">2018-10-30T10:26:00Z</dcterms:modified>
</cp:coreProperties>
</file>