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7A" w:rsidRDefault="0029277A" w:rsidP="0029277A">
      <w:pPr>
        <w:pStyle w:val="a3"/>
        <w:jc w:val="both"/>
      </w:pPr>
      <w:bookmarkStart w:id="0" w:name="_GoBack"/>
      <w:r>
        <w:rPr>
          <w:sz w:val="27"/>
          <w:szCs w:val="27"/>
        </w:rPr>
        <w:t>В Липецкой области в 2020 году реализуется мероприятие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 xml:space="preserve">Цель Мероприятия заключается в повышении качества образования в образовательных организациях Липецкой области. Повышение качества образования планируется обеспечить за счет реализации: региональной, муниципальных программ поддержки образовательных организаций данной категории; моделей профессионального развития педагога на региональном, муниципальном, институциональном уровнях; персонифицированной модели повышения квалификации педагогов с учетом оценочных процедур; </w:t>
      </w:r>
      <w:proofErr w:type="spellStart"/>
      <w:r>
        <w:rPr>
          <w:sz w:val="27"/>
          <w:szCs w:val="27"/>
        </w:rPr>
        <w:t>тьюторского</w:t>
      </w:r>
      <w:proofErr w:type="spellEnd"/>
      <w:r>
        <w:rPr>
          <w:sz w:val="27"/>
          <w:szCs w:val="27"/>
        </w:rPr>
        <w:t xml:space="preserve"> сопровождения педагогических коллективов школ, обучающиеся которых показывают низкие образовательные результаты; моделей комплексного непрерывного совершенствования управленческих компетенций административно-педагогических команд; моделей методического сопровождения педагогов начальной школы; адресной методической поддержки педагогов, работающих с детьми с ОВЗ, находящимися в трудной жизненной ситуации, обучающимися, для которых русский язык не является родным; внедрения эффективных педагогических технологий, развития школьной образовательной среды и повышения эффективности управления образовательными организациями.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В региональную программу реализация мероприятия 21 в 2020 году войдут 60 % образовательных организаций области.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составит 100 %.</w:t>
      </w:r>
    </w:p>
    <w:p w:rsidR="0029277A" w:rsidRDefault="0029277A" w:rsidP="0029277A">
      <w:pPr>
        <w:pStyle w:val="a3"/>
        <w:jc w:val="both"/>
      </w:pPr>
      <w:r>
        <w:rPr>
          <w:rStyle w:val="a4"/>
          <w:sz w:val="27"/>
          <w:szCs w:val="27"/>
        </w:rPr>
        <w:t>Задачи Программы: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данные региональных мониторингов), формирование реестра школ – участников Программы.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2. Обеспечение функционирования регионально-муниципальной инфраструктуры для оказания информационно-методической помощи школам с низкими результатами обучения, а также школам, функционирующих в неблагоприятных социальных условиях, и педагогам этих школ.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lastRenderedPageBreak/>
        <w:t>3. Организация партнерства школ региональной инновационной инфраструктуры с высокими результатами обучения и школ с низкими результатами обучения, функционирующих в неблагоприятных социальных условиях, с целью разработки и реализации программ повышения качества образования, перевода данных образовательных организаций в эффективный режим функционирования, обеспечивающий качество образования.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5. Организация мероприятий по созданию педагогическими коллективами школ с низкими результатами обучения, школ, функционирующих в неблагоприятных социальных условиях, программ повышения качества образования, предусматривающих заключение партнерских договоров; введение штатных должностей специалистов, педагогов-психологов; повышение квалификации педагогов и руководителей; проведение методических мероприятий; участие в конкурсах и региональных, муниципальных методических мероприятиях по обмену опытом.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6. Проведение мониторингов реализации региональной, муниципальных и школьных программ повышения качества образования с предоставлением аналитических данных по результатам всем участникам Программы.</w:t>
      </w:r>
    </w:p>
    <w:p w:rsidR="0029277A" w:rsidRDefault="0029277A" w:rsidP="0029277A">
      <w:pPr>
        <w:pStyle w:val="a3"/>
        <w:jc w:val="both"/>
      </w:pPr>
      <w:r>
        <w:rPr>
          <w:sz w:val="27"/>
          <w:szCs w:val="27"/>
        </w:rPr>
        <w:t>7. Распространение опыта по повышению качества образования в школах с низкими результатами обучения и в школах, функционирующих в неблагоприятных социальных условиях в формате методических мероприятий, межрегиональных семинаров, публикаций.</w:t>
      </w:r>
    </w:p>
    <w:bookmarkEnd w:id="0"/>
    <w:p w:rsidR="00854E5B" w:rsidRDefault="00854E5B" w:rsidP="0029277A">
      <w:pPr>
        <w:jc w:val="both"/>
      </w:pPr>
    </w:p>
    <w:sectPr w:rsidR="0085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A"/>
    <w:rsid w:val="0029277A"/>
    <w:rsid w:val="008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54C6-3B72-4530-84BF-6AC4F16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2020-03-04T10:57:00Z</dcterms:created>
  <dcterms:modified xsi:type="dcterms:W3CDTF">2020-03-04T10:57:00Z</dcterms:modified>
</cp:coreProperties>
</file>