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C24" w:rsidRDefault="00920C24" w:rsidP="00920C24">
      <w:pPr>
        <w:jc w:val="center"/>
        <w:rPr>
          <w:b/>
          <w:szCs w:val="28"/>
        </w:rPr>
      </w:pPr>
      <w:bookmarkStart w:id="0" w:name="_GoBack"/>
      <w:bookmarkEnd w:id="0"/>
    </w:p>
    <w:p w:rsidR="00A06C4E" w:rsidRDefault="004E1069" w:rsidP="004E1069">
      <w:pPr>
        <w:shd w:val="clear" w:color="auto" w:fill="FFFFFF"/>
        <w:jc w:val="center"/>
        <w:rPr>
          <w:b/>
          <w:color w:val="000000"/>
          <w:kern w:val="36"/>
          <w:szCs w:val="28"/>
        </w:rPr>
      </w:pPr>
      <w:r w:rsidRPr="004E1069">
        <w:rPr>
          <w:b/>
          <w:color w:val="000000"/>
          <w:kern w:val="36"/>
          <w:szCs w:val="28"/>
        </w:rPr>
        <w:t>Заведомо ложный вызов специализированных служб</w:t>
      </w:r>
    </w:p>
    <w:p w:rsidR="004E1069" w:rsidRPr="004E1069" w:rsidRDefault="004E1069" w:rsidP="004E1069">
      <w:pPr>
        <w:shd w:val="clear" w:color="auto" w:fill="FFFFFF"/>
        <w:jc w:val="center"/>
        <w:rPr>
          <w:b/>
          <w:szCs w:val="28"/>
          <w:shd w:val="clear" w:color="auto" w:fill="FFFFFF"/>
        </w:rPr>
      </w:pPr>
    </w:p>
    <w:p w:rsidR="004E1069" w:rsidRPr="004E1069" w:rsidRDefault="004E1069" w:rsidP="004E1069">
      <w:pPr>
        <w:shd w:val="clear" w:color="auto" w:fill="FFFFFF"/>
        <w:ind w:firstLine="709"/>
        <w:jc w:val="both"/>
        <w:rPr>
          <w:color w:val="000000"/>
          <w:szCs w:val="28"/>
        </w:rPr>
      </w:pPr>
      <w:r w:rsidRPr="004E1069">
        <w:rPr>
          <w:color w:val="000000"/>
          <w:szCs w:val="28"/>
        </w:rPr>
        <w:t>Когда с человеком или его окружением внезапно случается какое-нибудь чрезвычайное происшествие (напали, избили, ограбили, требуется экстренная медицинская помощь или возник пожар и пр.), то первая правильная реакция на случившийся факт – это вызов специализированных служб. Как говорят: «Об этом знает даже школьник». Однако, зачастую, некоторые граждане ради развлечения, либо из чувства мести или просто от скуки набирают номер одной из специализированных служб и сообщают о не случавшемся факте. А может они не знают, что сообщение о «мнимом» происшествии - есть правонарушение, которое карается законом?</w:t>
      </w:r>
    </w:p>
    <w:p w:rsidR="004E1069" w:rsidRPr="004E1069" w:rsidRDefault="004E1069" w:rsidP="004E1069">
      <w:pPr>
        <w:shd w:val="clear" w:color="auto" w:fill="FFFFFF"/>
        <w:ind w:firstLine="709"/>
        <w:jc w:val="both"/>
        <w:rPr>
          <w:color w:val="000000"/>
          <w:szCs w:val="28"/>
        </w:rPr>
      </w:pPr>
      <w:r w:rsidRPr="004E1069">
        <w:rPr>
          <w:color w:val="000000"/>
          <w:szCs w:val="28"/>
        </w:rPr>
        <w:t>Не стоит обольщаться, подобные деяния квалифицируются как заведомо ложный вызов специализированных служб, за которые неотвратимо наступает административная ответственность, предусмотренная статьей 19.13 Кодекса об административных правонарушениях Российской Федерации.</w:t>
      </w:r>
    </w:p>
    <w:p w:rsidR="005A7140" w:rsidRDefault="004E1069" w:rsidP="004E1069">
      <w:pPr>
        <w:shd w:val="clear" w:color="auto" w:fill="FFFFFF"/>
        <w:ind w:firstLine="709"/>
        <w:jc w:val="both"/>
        <w:rPr>
          <w:color w:val="000000"/>
          <w:szCs w:val="28"/>
        </w:rPr>
      </w:pPr>
      <w:r w:rsidRPr="004E1069">
        <w:rPr>
          <w:color w:val="000000"/>
          <w:szCs w:val="28"/>
        </w:rPr>
        <w:t>Деятельность специализированных служб направлена на охрану жизни и здоровья граждан, борьб</w:t>
      </w:r>
      <w:r w:rsidR="005A7140">
        <w:rPr>
          <w:color w:val="000000"/>
          <w:szCs w:val="28"/>
        </w:rPr>
        <w:t>у</w:t>
      </w:r>
      <w:r w:rsidRPr="004E1069">
        <w:rPr>
          <w:color w:val="000000"/>
          <w:szCs w:val="28"/>
        </w:rPr>
        <w:t xml:space="preserve"> с правонарушениями, охран</w:t>
      </w:r>
      <w:r w:rsidR="005A7140">
        <w:rPr>
          <w:color w:val="000000"/>
          <w:szCs w:val="28"/>
        </w:rPr>
        <w:t>у</w:t>
      </w:r>
      <w:r w:rsidRPr="004E1069">
        <w:rPr>
          <w:color w:val="000000"/>
          <w:szCs w:val="28"/>
        </w:rPr>
        <w:t xml:space="preserve"> собственности и финансируется за счет средств соответствующих бюджетов. Поэтому каждый ложный вызов влечет за собой впустую потраченные денежные средства, особенно когда привлекаются несколько специализированных служб (например, кареты скорой помощи, полицейские патрули, взрывотехники, кинологи с собаками и т.д.). </w:t>
      </w:r>
    </w:p>
    <w:p w:rsidR="004E1069" w:rsidRPr="004E1069" w:rsidRDefault="004E1069" w:rsidP="004E1069">
      <w:pPr>
        <w:shd w:val="clear" w:color="auto" w:fill="FFFFFF"/>
        <w:ind w:firstLine="709"/>
        <w:jc w:val="both"/>
        <w:rPr>
          <w:color w:val="000000"/>
          <w:szCs w:val="28"/>
        </w:rPr>
      </w:pPr>
      <w:r w:rsidRPr="004E1069">
        <w:rPr>
          <w:color w:val="000000"/>
          <w:szCs w:val="28"/>
        </w:rPr>
        <w:t>Кроме этого</w:t>
      </w:r>
      <w:r w:rsidR="005A7140">
        <w:rPr>
          <w:color w:val="000000"/>
          <w:szCs w:val="28"/>
        </w:rPr>
        <w:t>,</w:t>
      </w:r>
      <w:r w:rsidRPr="004E1069">
        <w:rPr>
          <w:color w:val="000000"/>
          <w:szCs w:val="28"/>
        </w:rPr>
        <w:t xml:space="preserve"> при перекрытии подъездных путей «парализуется» работа различных учреждений и организаций, возникают дополнительные «пробки» на автодорогах, тем самым создаются неудобства для огромного количества граждан. Также не стоит забывать и том, что ложные звонки занимают линию экстренных вызовов, в то время как кому-то действительно необходимо экстренная помощь полиции, МЧС, медиков.</w:t>
      </w:r>
    </w:p>
    <w:p w:rsidR="004E1069" w:rsidRPr="004E1069" w:rsidRDefault="004E1069" w:rsidP="004E1069">
      <w:pPr>
        <w:shd w:val="clear" w:color="auto" w:fill="FFFFFF"/>
        <w:ind w:firstLine="709"/>
        <w:jc w:val="both"/>
        <w:rPr>
          <w:color w:val="000000"/>
          <w:szCs w:val="28"/>
        </w:rPr>
      </w:pPr>
      <w:r w:rsidRPr="004E1069">
        <w:rPr>
          <w:color w:val="000000"/>
          <w:szCs w:val="28"/>
        </w:rPr>
        <w:t>Таким образом, те граждане, которые совершают ложные вызовы специализированных служб, фактически препятствуют их работе, связанной с принятием экстренных мер по спасению жизни и здоровья граждан, и их имущества. Действия таких граждан являются умышленными, поскольку они заведомо знают, что осуществляют ложный вызов.</w:t>
      </w:r>
    </w:p>
    <w:p w:rsidR="004E1069" w:rsidRPr="004E1069" w:rsidRDefault="004E1069" w:rsidP="004E1069">
      <w:pPr>
        <w:shd w:val="clear" w:color="auto" w:fill="FFFFFF"/>
        <w:ind w:firstLine="709"/>
        <w:jc w:val="both"/>
        <w:rPr>
          <w:color w:val="000000"/>
          <w:szCs w:val="28"/>
        </w:rPr>
      </w:pPr>
      <w:r w:rsidRPr="004E1069">
        <w:rPr>
          <w:color w:val="000000"/>
          <w:szCs w:val="28"/>
        </w:rPr>
        <w:t>Ответственность за совершение заведомо ложного вызова специализированных служб наступает для дееспособных граждан, начиная с 16-летнего возраста.</w:t>
      </w:r>
    </w:p>
    <w:p w:rsidR="004E1069" w:rsidRPr="004E1069" w:rsidRDefault="004E1069" w:rsidP="004E1069">
      <w:pPr>
        <w:shd w:val="clear" w:color="auto" w:fill="FFFFFF"/>
        <w:ind w:firstLine="709"/>
        <w:jc w:val="both"/>
        <w:rPr>
          <w:color w:val="000000"/>
          <w:szCs w:val="28"/>
        </w:rPr>
      </w:pPr>
      <w:r w:rsidRPr="004E1069">
        <w:rPr>
          <w:color w:val="000000"/>
          <w:szCs w:val="28"/>
        </w:rPr>
        <w:t>В отношении гражданина, совершившего заведомо ложный вызов специализированных служб, составляется протокол об административном правонарушении, и виновный привлекается к административной ответственности судом, в виде штрафа в размере от одной тысячи до одной тысячи пятисот рублей.</w:t>
      </w:r>
    </w:p>
    <w:p w:rsidR="004E1069" w:rsidRPr="004E1069" w:rsidRDefault="004E1069" w:rsidP="004E1069">
      <w:pPr>
        <w:shd w:val="clear" w:color="auto" w:fill="FFFFFF"/>
        <w:ind w:firstLine="709"/>
        <w:jc w:val="both"/>
        <w:rPr>
          <w:color w:val="000000"/>
          <w:szCs w:val="28"/>
        </w:rPr>
      </w:pPr>
      <w:r w:rsidRPr="004E1069">
        <w:rPr>
          <w:color w:val="000000"/>
          <w:szCs w:val="28"/>
        </w:rPr>
        <w:t>Подводя итоги вышесказанного, и в назидание гражданам</w:t>
      </w:r>
      <w:r>
        <w:rPr>
          <w:color w:val="000000"/>
          <w:szCs w:val="28"/>
        </w:rPr>
        <w:t xml:space="preserve"> района</w:t>
      </w:r>
      <w:r w:rsidRPr="004E1069">
        <w:rPr>
          <w:color w:val="000000"/>
          <w:szCs w:val="28"/>
        </w:rPr>
        <w:t xml:space="preserve">, любящим экстравагантно шутить и развлекаться, либо «насолить» обидчику в отместку, хочется сказать следующее: «Прежде, чем сделать заведомо ложный </w:t>
      </w:r>
      <w:r w:rsidRPr="004E1069">
        <w:rPr>
          <w:color w:val="000000"/>
          <w:szCs w:val="28"/>
        </w:rPr>
        <w:lastRenderedPageBreak/>
        <w:t>вызов специализированных служб, подумайте о последствиях и неотвратимости наказания за совершенное вами правонарушение».</w:t>
      </w:r>
    </w:p>
    <w:p w:rsidR="00CE619C" w:rsidRPr="004E1069" w:rsidRDefault="00CE619C" w:rsidP="00DA696D">
      <w:pPr>
        <w:pStyle w:val="a6"/>
        <w:spacing w:before="0" w:beforeAutospacing="0" w:after="0" w:afterAutospacing="0"/>
        <w:ind w:firstLine="720"/>
        <w:jc w:val="both"/>
        <w:textAlignment w:val="baseline"/>
        <w:rPr>
          <w:sz w:val="28"/>
          <w:szCs w:val="28"/>
        </w:rPr>
      </w:pPr>
    </w:p>
    <w:p w:rsidR="00920C24" w:rsidRPr="004E1069" w:rsidRDefault="00920C24" w:rsidP="00920C24">
      <w:pPr>
        <w:jc w:val="both"/>
        <w:rPr>
          <w:szCs w:val="28"/>
        </w:rPr>
      </w:pPr>
    </w:p>
    <w:p w:rsidR="005B7C3E" w:rsidRDefault="00920C24" w:rsidP="00920C24">
      <w:pPr>
        <w:jc w:val="both"/>
        <w:rPr>
          <w:szCs w:val="28"/>
        </w:rPr>
      </w:pPr>
      <w:r w:rsidRPr="00BC3332">
        <w:rPr>
          <w:szCs w:val="28"/>
        </w:rPr>
        <w:tab/>
      </w:r>
      <w:r w:rsidRPr="00BC3332">
        <w:rPr>
          <w:szCs w:val="28"/>
        </w:rPr>
        <w:tab/>
        <w:t xml:space="preserve">                   </w:t>
      </w:r>
      <w:r w:rsidR="004E5AE0">
        <w:rPr>
          <w:szCs w:val="28"/>
        </w:rPr>
        <w:t xml:space="preserve">                     </w:t>
      </w:r>
    </w:p>
    <w:p w:rsidR="005B7C3E" w:rsidRDefault="005B7C3E" w:rsidP="00920C24">
      <w:pPr>
        <w:jc w:val="both"/>
        <w:rPr>
          <w:szCs w:val="28"/>
        </w:rPr>
      </w:pPr>
    </w:p>
    <w:p w:rsidR="00F86006" w:rsidRPr="00920C24" w:rsidRDefault="00F86006" w:rsidP="00920C24"/>
    <w:sectPr w:rsidR="00F86006" w:rsidRPr="00920C24" w:rsidSect="00FB303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045A9"/>
    <w:multiLevelType w:val="hybridMultilevel"/>
    <w:tmpl w:val="2DCE918A"/>
    <w:lvl w:ilvl="0" w:tplc="0419000F">
      <w:start w:val="1"/>
      <w:numFmt w:val="decimal"/>
      <w:lvlText w:val="%1."/>
      <w:lvlJc w:val="left"/>
      <w:pPr>
        <w:ind w:left="956" w:hanging="360"/>
      </w:p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1" w15:restartNumberingAfterBreak="0">
    <w:nsid w:val="2B1C1310"/>
    <w:multiLevelType w:val="hybridMultilevel"/>
    <w:tmpl w:val="0AAAA06E"/>
    <w:lvl w:ilvl="0" w:tplc="656C4A04">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47DF7492"/>
    <w:multiLevelType w:val="hybridMultilevel"/>
    <w:tmpl w:val="3B406496"/>
    <w:lvl w:ilvl="0" w:tplc="41826D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DBA1BF1"/>
    <w:multiLevelType w:val="hybridMultilevel"/>
    <w:tmpl w:val="7E2006EA"/>
    <w:lvl w:ilvl="0" w:tplc="D01692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56FC4ABC"/>
    <w:multiLevelType w:val="hybridMultilevel"/>
    <w:tmpl w:val="553A05A4"/>
    <w:lvl w:ilvl="0" w:tplc="49629F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5A"/>
    <w:rsid w:val="0001171B"/>
    <w:rsid w:val="0002332F"/>
    <w:rsid w:val="0003048F"/>
    <w:rsid w:val="00030639"/>
    <w:rsid w:val="0003222A"/>
    <w:rsid w:val="00036F13"/>
    <w:rsid w:val="00073C4A"/>
    <w:rsid w:val="000B2CFE"/>
    <w:rsid w:val="000B33A5"/>
    <w:rsid w:val="000C6C9C"/>
    <w:rsid w:val="00102EC7"/>
    <w:rsid w:val="001163AB"/>
    <w:rsid w:val="001204A5"/>
    <w:rsid w:val="0012523A"/>
    <w:rsid w:val="001379DD"/>
    <w:rsid w:val="00145848"/>
    <w:rsid w:val="00145B8D"/>
    <w:rsid w:val="001465C6"/>
    <w:rsid w:val="001501C4"/>
    <w:rsid w:val="00157609"/>
    <w:rsid w:val="001616D5"/>
    <w:rsid w:val="00186B29"/>
    <w:rsid w:val="001909E0"/>
    <w:rsid w:val="00194769"/>
    <w:rsid w:val="001A4483"/>
    <w:rsid w:val="001B004B"/>
    <w:rsid w:val="001D11FB"/>
    <w:rsid w:val="001E35EF"/>
    <w:rsid w:val="001F1A08"/>
    <w:rsid w:val="0020027C"/>
    <w:rsid w:val="00204C1D"/>
    <w:rsid w:val="00205D34"/>
    <w:rsid w:val="002102B1"/>
    <w:rsid w:val="0021205A"/>
    <w:rsid w:val="00233069"/>
    <w:rsid w:val="00237E7C"/>
    <w:rsid w:val="002631AE"/>
    <w:rsid w:val="00272EA7"/>
    <w:rsid w:val="0028684A"/>
    <w:rsid w:val="00295733"/>
    <w:rsid w:val="002F5954"/>
    <w:rsid w:val="003101E5"/>
    <w:rsid w:val="003114F6"/>
    <w:rsid w:val="00325BA3"/>
    <w:rsid w:val="00336508"/>
    <w:rsid w:val="00343222"/>
    <w:rsid w:val="00396A9A"/>
    <w:rsid w:val="003A3A31"/>
    <w:rsid w:val="003A6523"/>
    <w:rsid w:val="003C3CA8"/>
    <w:rsid w:val="003C715F"/>
    <w:rsid w:val="003D4C44"/>
    <w:rsid w:val="0042623F"/>
    <w:rsid w:val="00426A1D"/>
    <w:rsid w:val="004519DF"/>
    <w:rsid w:val="004578E8"/>
    <w:rsid w:val="004A7DC1"/>
    <w:rsid w:val="004D2AC6"/>
    <w:rsid w:val="004E1069"/>
    <w:rsid w:val="004E3A95"/>
    <w:rsid w:val="004E5AE0"/>
    <w:rsid w:val="00504755"/>
    <w:rsid w:val="0051364B"/>
    <w:rsid w:val="005445E6"/>
    <w:rsid w:val="005536DF"/>
    <w:rsid w:val="00575AD7"/>
    <w:rsid w:val="00582098"/>
    <w:rsid w:val="00583344"/>
    <w:rsid w:val="00590B02"/>
    <w:rsid w:val="005A7140"/>
    <w:rsid w:val="005B034B"/>
    <w:rsid w:val="005B7C3E"/>
    <w:rsid w:val="005D0EDE"/>
    <w:rsid w:val="005E6567"/>
    <w:rsid w:val="00623F99"/>
    <w:rsid w:val="0068060F"/>
    <w:rsid w:val="006840F0"/>
    <w:rsid w:val="006B0B1A"/>
    <w:rsid w:val="006B2719"/>
    <w:rsid w:val="006C141A"/>
    <w:rsid w:val="00707120"/>
    <w:rsid w:val="0071522F"/>
    <w:rsid w:val="0079088C"/>
    <w:rsid w:val="007C7A56"/>
    <w:rsid w:val="007F2F80"/>
    <w:rsid w:val="008069F3"/>
    <w:rsid w:val="00816020"/>
    <w:rsid w:val="0081766E"/>
    <w:rsid w:val="00846307"/>
    <w:rsid w:val="0084785E"/>
    <w:rsid w:val="00851237"/>
    <w:rsid w:val="008850CF"/>
    <w:rsid w:val="008A042E"/>
    <w:rsid w:val="008A29D9"/>
    <w:rsid w:val="008B400E"/>
    <w:rsid w:val="008C24B3"/>
    <w:rsid w:val="008D7E31"/>
    <w:rsid w:val="009112DD"/>
    <w:rsid w:val="00920C24"/>
    <w:rsid w:val="0096450A"/>
    <w:rsid w:val="00965946"/>
    <w:rsid w:val="00966752"/>
    <w:rsid w:val="00972B10"/>
    <w:rsid w:val="00981C28"/>
    <w:rsid w:val="009E74CC"/>
    <w:rsid w:val="009F5AF8"/>
    <w:rsid w:val="00A06C4E"/>
    <w:rsid w:val="00A13DFB"/>
    <w:rsid w:val="00A43F2A"/>
    <w:rsid w:val="00A912A3"/>
    <w:rsid w:val="00A965C8"/>
    <w:rsid w:val="00AB2793"/>
    <w:rsid w:val="00AE1571"/>
    <w:rsid w:val="00AE22D9"/>
    <w:rsid w:val="00B03D03"/>
    <w:rsid w:val="00B11163"/>
    <w:rsid w:val="00B133B0"/>
    <w:rsid w:val="00B21A9E"/>
    <w:rsid w:val="00B56B69"/>
    <w:rsid w:val="00B62A27"/>
    <w:rsid w:val="00B74D57"/>
    <w:rsid w:val="00B87277"/>
    <w:rsid w:val="00B87346"/>
    <w:rsid w:val="00B87A3D"/>
    <w:rsid w:val="00B923D4"/>
    <w:rsid w:val="00BA38A7"/>
    <w:rsid w:val="00BC21F2"/>
    <w:rsid w:val="00BC3332"/>
    <w:rsid w:val="00C056C5"/>
    <w:rsid w:val="00C17B69"/>
    <w:rsid w:val="00C35E72"/>
    <w:rsid w:val="00C37EFF"/>
    <w:rsid w:val="00C405D2"/>
    <w:rsid w:val="00C45530"/>
    <w:rsid w:val="00C523C7"/>
    <w:rsid w:val="00C601BD"/>
    <w:rsid w:val="00C6514C"/>
    <w:rsid w:val="00C75546"/>
    <w:rsid w:val="00C8547F"/>
    <w:rsid w:val="00C86915"/>
    <w:rsid w:val="00C91D52"/>
    <w:rsid w:val="00C97954"/>
    <w:rsid w:val="00CB01C0"/>
    <w:rsid w:val="00CC5DAB"/>
    <w:rsid w:val="00CD1C70"/>
    <w:rsid w:val="00CD2CFF"/>
    <w:rsid w:val="00CE22CE"/>
    <w:rsid w:val="00CE451C"/>
    <w:rsid w:val="00CE619C"/>
    <w:rsid w:val="00CF7361"/>
    <w:rsid w:val="00D1171E"/>
    <w:rsid w:val="00D320CC"/>
    <w:rsid w:val="00D37261"/>
    <w:rsid w:val="00D72615"/>
    <w:rsid w:val="00D8046B"/>
    <w:rsid w:val="00D851B1"/>
    <w:rsid w:val="00D93C77"/>
    <w:rsid w:val="00D96609"/>
    <w:rsid w:val="00DA49E6"/>
    <w:rsid w:val="00DA696D"/>
    <w:rsid w:val="00DB0886"/>
    <w:rsid w:val="00DF22E6"/>
    <w:rsid w:val="00DF6427"/>
    <w:rsid w:val="00DF6FD4"/>
    <w:rsid w:val="00E139B0"/>
    <w:rsid w:val="00E16D1C"/>
    <w:rsid w:val="00E20034"/>
    <w:rsid w:val="00E42BDA"/>
    <w:rsid w:val="00E54F03"/>
    <w:rsid w:val="00E562E6"/>
    <w:rsid w:val="00E7001C"/>
    <w:rsid w:val="00E71E30"/>
    <w:rsid w:val="00E80DA4"/>
    <w:rsid w:val="00EA1C2A"/>
    <w:rsid w:val="00EB0B05"/>
    <w:rsid w:val="00EB1033"/>
    <w:rsid w:val="00EF0ECF"/>
    <w:rsid w:val="00F2092B"/>
    <w:rsid w:val="00F2637D"/>
    <w:rsid w:val="00F26EFA"/>
    <w:rsid w:val="00F376A2"/>
    <w:rsid w:val="00F47688"/>
    <w:rsid w:val="00F86006"/>
    <w:rsid w:val="00FA06CA"/>
    <w:rsid w:val="00FA7678"/>
    <w:rsid w:val="00FB3035"/>
    <w:rsid w:val="00FF1502"/>
    <w:rsid w:val="00FF4D54"/>
    <w:rsid w:val="00FF7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052BF8A-EED5-4BAE-9AFE-5241715FF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paragraph" w:styleId="1">
    <w:name w:val="heading 1"/>
    <w:basedOn w:val="a"/>
    <w:next w:val="a"/>
    <w:qFormat/>
    <w:pPr>
      <w:keepNext/>
      <w:spacing w:before="240" w:after="60"/>
      <w:outlineLvl w:val="0"/>
    </w:pPr>
    <w:rPr>
      <w:rFonts w:ascii="Arial" w:hAnsi="Arial"/>
      <w:b/>
      <w:kern w:val="28"/>
    </w:rPr>
  </w:style>
  <w:style w:type="paragraph" w:styleId="2">
    <w:name w:val="heading 2"/>
    <w:basedOn w:val="a"/>
    <w:next w:val="a"/>
    <w:qFormat/>
    <w:pPr>
      <w:keepNext/>
      <w:jc w:val="center"/>
      <w:outlineLvl w:val="1"/>
    </w:pPr>
  </w:style>
  <w:style w:type="paragraph" w:styleId="4">
    <w:name w:val="heading 4"/>
    <w:basedOn w:val="a"/>
    <w:next w:val="a"/>
    <w:qFormat/>
    <w:pPr>
      <w:keepNext/>
      <w:jc w:val="center"/>
      <w:outlineLvl w:val="3"/>
    </w:pPr>
    <w:rPr>
      <w:b/>
      <w:sz w:val="24"/>
    </w:rPr>
  </w:style>
  <w:style w:type="paragraph" w:styleId="5">
    <w:name w:val="heading 5"/>
    <w:basedOn w:val="a"/>
    <w:next w:val="a"/>
    <w:qFormat/>
    <w:pPr>
      <w:keepNext/>
      <w:jc w:val="center"/>
      <w:outlineLvl w:val="4"/>
    </w:pPr>
    <w:rPr>
      <w:b/>
      <w:sz w:val="20"/>
    </w:rPr>
  </w:style>
  <w:style w:type="paragraph" w:styleId="7">
    <w:name w:val="heading 7"/>
    <w:basedOn w:val="a"/>
    <w:next w:val="a"/>
    <w:link w:val="70"/>
    <w:qFormat/>
    <w:rsid w:val="00920C24"/>
    <w:pPr>
      <w:spacing w:before="240" w:after="60"/>
      <w:outlineLvl w:val="6"/>
    </w:pPr>
    <w:rPr>
      <w:rFonts w:ascii="Calibri" w:hAnsi="Calibri"/>
      <w:sz w:val="24"/>
      <w:szCs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center"/>
    </w:pPr>
    <w:rPr>
      <w:b/>
      <w:sz w:val="20"/>
    </w:rPr>
  </w:style>
  <w:style w:type="paragraph" w:styleId="20">
    <w:name w:val="Body Text 2"/>
    <w:basedOn w:val="a"/>
    <w:rPr>
      <w:bCs/>
      <w:sz w:val="22"/>
    </w:rPr>
  </w:style>
  <w:style w:type="paragraph" w:styleId="a4">
    <w:name w:val="Balloon Text"/>
    <w:basedOn w:val="a"/>
    <w:semiHidden/>
    <w:rsid w:val="0021205A"/>
    <w:rPr>
      <w:rFonts w:ascii="Tahoma" w:hAnsi="Tahoma" w:cs="Tahoma"/>
      <w:sz w:val="16"/>
      <w:szCs w:val="16"/>
    </w:rPr>
  </w:style>
  <w:style w:type="paragraph" w:styleId="3">
    <w:name w:val="Body Text 3"/>
    <w:basedOn w:val="a"/>
    <w:rsid w:val="00E7001C"/>
    <w:pPr>
      <w:spacing w:after="120"/>
    </w:pPr>
    <w:rPr>
      <w:sz w:val="16"/>
      <w:szCs w:val="16"/>
    </w:rPr>
  </w:style>
  <w:style w:type="character" w:styleId="a5">
    <w:name w:val="Hyperlink"/>
    <w:rsid w:val="00E7001C"/>
    <w:rPr>
      <w:color w:val="0000FF"/>
      <w:u w:val="single"/>
    </w:rPr>
  </w:style>
  <w:style w:type="character" w:customStyle="1" w:styleId="70">
    <w:name w:val="Заголовок 7 Знак"/>
    <w:link w:val="7"/>
    <w:semiHidden/>
    <w:rsid w:val="00920C24"/>
    <w:rPr>
      <w:rFonts w:ascii="Calibri" w:eastAsia="Times New Roman" w:hAnsi="Calibri" w:cs="Times New Roman"/>
      <w:sz w:val="24"/>
      <w:szCs w:val="24"/>
    </w:rPr>
  </w:style>
  <w:style w:type="paragraph" w:styleId="a6">
    <w:name w:val="Normal (Web)"/>
    <w:basedOn w:val="a"/>
    <w:uiPriority w:val="99"/>
    <w:unhideWhenUsed/>
    <w:rsid w:val="00CE619C"/>
    <w:pPr>
      <w:spacing w:before="100" w:beforeAutospacing="1" w:after="100" w:afterAutospacing="1"/>
    </w:pPr>
    <w:rPr>
      <w:sz w:val="24"/>
      <w:szCs w:val="24"/>
    </w:rPr>
  </w:style>
  <w:style w:type="character" w:styleId="a7">
    <w:name w:val="Strong"/>
    <w:uiPriority w:val="22"/>
    <w:qFormat/>
    <w:rsid w:val="00CE61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6797">
      <w:bodyDiv w:val="1"/>
      <w:marLeft w:val="0"/>
      <w:marRight w:val="0"/>
      <w:marTop w:val="0"/>
      <w:marBottom w:val="0"/>
      <w:divBdr>
        <w:top w:val="none" w:sz="0" w:space="0" w:color="auto"/>
        <w:left w:val="none" w:sz="0" w:space="0" w:color="auto"/>
        <w:bottom w:val="none" w:sz="0" w:space="0" w:color="auto"/>
        <w:right w:val="none" w:sz="0" w:space="0" w:color="auto"/>
      </w:divBdr>
    </w:div>
    <w:div w:id="55983000">
      <w:bodyDiv w:val="1"/>
      <w:marLeft w:val="0"/>
      <w:marRight w:val="0"/>
      <w:marTop w:val="0"/>
      <w:marBottom w:val="0"/>
      <w:divBdr>
        <w:top w:val="none" w:sz="0" w:space="0" w:color="auto"/>
        <w:left w:val="none" w:sz="0" w:space="0" w:color="auto"/>
        <w:bottom w:val="none" w:sz="0" w:space="0" w:color="auto"/>
        <w:right w:val="none" w:sz="0" w:space="0" w:color="auto"/>
      </w:divBdr>
    </w:div>
    <w:div w:id="98651070">
      <w:bodyDiv w:val="1"/>
      <w:marLeft w:val="0"/>
      <w:marRight w:val="0"/>
      <w:marTop w:val="0"/>
      <w:marBottom w:val="0"/>
      <w:divBdr>
        <w:top w:val="none" w:sz="0" w:space="0" w:color="auto"/>
        <w:left w:val="none" w:sz="0" w:space="0" w:color="auto"/>
        <w:bottom w:val="none" w:sz="0" w:space="0" w:color="auto"/>
        <w:right w:val="none" w:sz="0" w:space="0" w:color="auto"/>
      </w:divBdr>
      <w:divsChild>
        <w:div w:id="677847572">
          <w:marLeft w:val="0"/>
          <w:marRight w:val="0"/>
          <w:marTop w:val="0"/>
          <w:marBottom w:val="0"/>
          <w:divBdr>
            <w:top w:val="none" w:sz="0" w:space="0" w:color="auto"/>
            <w:left w:val="none" w:sz="0" w:space="0" w:color="auto"/>
            <w:bottom w:val="none" w:sz="0" w:space="0" w:color="auto"/>
            <w:right w:val="none" w:sz="0" w:space="0" w:color="auto"/>
          </w:divBdr>
        </w:div>
        <w:div w:id="706687026">
          <w:marLeft w:val="0"/>
          <w:marRight w:val="0"/>
          <w:marTop w:val="0"/>
          <w:marBottom w:val="0"/>
          <w:divBdr>
            <w:top w:val="none" w:sz="0" w:space="0" w:color="auto"/>
            <w:left w:val="none" w:sz="0" w:space="0" w:color="auto"/>
            <w:bottom w:val="none" w:sz="0" w:space="0" w:color="auto"/>
            <w:right w:val="none" w:sz="0" w:space="0" w:color="auto"/>
          </w:divBdr>
        </w:div>
        <w:div w:id="752699964">
          <w:marLeft w:val="0"/>
          <w:marRight w:val="0"/>
          <w:marTop w:val="0"/>
          <w:marBottom w:val="0"/>
          <w:divBdr>
            <w:top w:val="none" w:sz="0" w:space="0" w:color="auto"/>
            <w:left w:val="none" w:sz="0" w:space="0" w:color="auto"/>
            <w:bottom w:val="none" w:sz="0" w:space="0" w:color="auto"/>
            <w:right w:val="none" w:sz="0" w:space="0" w:color="auto"/>
          </w:divBdr>
        </w:div>
        <w:div w:id="866256570">
          <w:marLeft w:val="0"/>
          <w:marRight w:val="0"/>
          <w:marTop w:val="0"/>
          <w:marBottom w:val="0"/>
          <w:divBdr>
            <w:top w:val="none" w:sz="0" w:space="0" w:color="auto"/>
            <w:left w:val="none" w:sz="0" w:space="0" w:color="auto"/>
            <w:bottom w:val="none" w:sz="0" w:space="0" w:color="auto"/>
            <w:right w:val="none" w:sz="0" w:space="0" w:color="auto"/>
          </w:divBdr>
        </w:div>
        <w:div w:id="1269041988">
          <w:marLeft w:val="0"/>
          <w:marRight w:val="0"/>
          <w:marTop w:val="0"/>
          <w:marBottom w:val="0"/>
          <w:divBdr>
            <w:top w:val="none" w:sz="0" w:space="0" w:color="auto"/>
            <w:left w:val="none" w:sz="0" w:space="0" w:color="auto"/>
            <w:bottom w:val="none" w:sz="0" w:space="0" w:color="auto"/>
            <w:right w:val="none" w:sz="0" w:space="0" w:color="auto"/>
          </w:divBdr>
        </w:div>
        <w:div w:id="1289974403">
          <w:marLeft w:val="0"/>
          <w:marRight w:val="0"/>
          <w:marTop w:val="0"/>
          <w:marBottom w:val="0"/>
          <w:divBdr>
            <w:top w:val="none" w:sz="0" w:space="0" w:color="auto"/>
            <w:left w:val="none" w:sz="0" w:space="0" w:color="auto"/>
            <w:bottom w:val="none" w:sz="0" w:space="0" w:color="auto"/>
            <w:right w:val="none" w:sz="0" w:space="0" w:color="auto"/>
          </w:divBdr>
        </w:div>
        <w:div w:id="1831360583">
          <w:marLeft w:val="0"/>
          <w:marRight w:val="0"/>
          <w:marTop w:val="0"/>
          <w:marBottom w:val="0"/>
          <w:divBdr>
            <w:top w:val="none" w:sz="0" w:space="0" w:color="auto"/>
            <w:left w:val="none" w:sz="0" w:space="0" w:color="auto"/>
            <w:bottom w:val="none" w:sz="0" w:space="0" w:color="auto"/>
            <w:right w:val="none" w:sz="0" w:space="0" w:color="auto"/>
          </w:divBdr>
        </w:div>
        <w:div w:id="1921714949">
          <w:marLeft w:val="0"/>
          <w:marRight w:val="0"/>
          <w:marTop w:val="0"/>
          <w:marBottom w:val="0"/>
          <w:divBdr>
            <w:top w:val="none" w:sz="0" w:space="0" w:color="auto"/>
            <w:left w:val="none" w:sz="0" w:space="0" w:color="auto"/>
            <w:bottom w:val="none" w:sz="0" w:space="0" w:color="auto"/>
            <w:right w:val="none" w:sz="0" w:space="0" w:color="auto"/>
          </w:divBdr>
        </w:div>
        <w:div w:id="1990819227">
          <w:marLeft w:val="0"/>
          <w:marRight w:val="0"/>
          <w:marTop w:val="0"/>
          <w:marBottom w:val="0"/>
          <w:divBdr>
            <w:top w:val="none" w:sz="0" w:space="0" w:color="auto"/>
            <w:left w:val="none" w:sz="0" w:space="0" w:color="auto"/>
            <w:bottom w:val="none" w:sz="0" w:space="0" w:color="auto"/>
            <w:right w:val="none" w:sz="0" w:space="0" w:color="auto"/>
          </w:divBdr>
        </w:div>
      </w:divsChild>
    </w:div>
    <w:div w:id="553540254">
      <w:bodyDiv w:val="1"/>
      <w:marLeft w:val="0"/>
      <w:marRight w:val="0"/>
      <w:marTop w:val="0"/>
      <w:marBottom w:val="0"/>
      <w:divBdr>
        <w:top w:val="none" w:sz="0" w:space="0" w:color="auto"/>
        <w:left w:val="none" w:sz="0" w:space="0" w:color="auto"/>
        <w:bottom w:val="none" w:sz="0" w:space="0" w:color="auto"/>
        <w:right w:val="none" w:sz="0" w:space="0" w:color="auto"/>
      </w:divBdr>
    </w:div>
    <w:div w:id="900553701">
      <w:bodyDiv w:val="1"/>
      <w:marLeft w:val="0"/>
      <w:marRight w:val="0"/>
      <w:marTop w:val="0"/>
      <w:marBottom w:val="0"/>
      <w:divBdr>
        <w:top w:val="none" w:sz="0" w:space="0" w:color="auto"/>
        <w:left w:val="none" w:sz="0" w:space="0" w:color="auto"/>
        <w:bottom w:val="none" w:sz="0" w:space="0" w:color="auto"/>
        <w:right w:val="none" w:sz="0" w:space="0" w:color="auto"/>
      </w:divBdr>
    </w:div>
    <w:div w:id="1714424297">
      <w:bodyDiv w:val="1"/>
      <w:marLeft w:val="0"/>
      <w:marRight w:val="0"/>
      <w:marTop w:val="0"/>
      <w:marBottom w:val="0"/>
      <w:divBdr>
        <w:top w:val="none" w:sz="0" w:space="0" w:color="auto"/>
        <w:left w:val="none" w:sz="0" w:space="0" w:color="auto"/>
        <w:bottom w:val="none" w:sz="0" w:space="0" w:color="auto"/>
        <w:right w:val="none" w:sz="0" w:space="0" w:color="auto"/>
      </w:divBdr>
      <w:divsChild>
        <w:div w:id="151987935">
          <w:marLeft w:val="0"/>
          <w:marRight w:val="0"/>
          <w:marTop w:val="0"/>
          <w:marBottom w:val="0"/>
          <w:divBdr>
            <w:top w:val="none" w:sz="0" w:space="0" w:color="auto"/>
            <w:left w:val="none" w:sz="0" w:space="0" w:color="auto"/>
            <w:bottom w:val="none" w:sz="0" w:space="0" w:color="auto"/>
            <w:right w:val="none" w:sz="0" w:space="0" w:color="auto"/>
          </w:divBdr>
        </w:div>
        <w:div w:id="267666790">
          <w:marLeft w:val="0"/>
          <w:marRight w:val="0"/>
          <w:marTop w:val="0"/>
          <w:marBottom w:val="0"/>
          <w:divBdr>
            <w:top w:val="none" w:sz="0" w:space="0" w:color="auto"/>
            <w:left w:val="none" w:sz="0" w:space="0" w:color="auto"/>
            <w:bottom w:val="none" w:sz="0" w:space="0" w:color="auto"/>
            <w:right w:val="none" w:sz="0" w:space="0" w:color="auto"/>
          </w:divBdr>
          <w:divsChild>
            <w:div w:id="1656488680">
              <w:blockQuote w:val="1"/>
              <w:marLeft w:val="0"/>
              <w:marRight w:val="0"/>
              <w:marTop w:val="360"/>
              <w:marBottom w:val="0"/>
              <w:divBdr>
                <w:top w:val="none" w:sz="0" w:space="0" w:color="auto"/>
                <w:left w:val="single" w:sz="12" w:space="11" w:color="E6E6E6"/>
                <w:bottom w:val="none" w:sz="0" w:space="0" w:color="auto"/>
                <w:right w:val="none" w:sz="0" w:space="0" w:color="auto"/>
              </w:divBdr>
            </w:div>
          </w:divsChild>
        </w:div>
        <w:div w:id="329215052">
          <w:marLeft w:val="0"/>
          <w:marRight w:val="0"/>
          <w:marTop w:val="0"/>
          <w:marBottom w:val="0"/>
          <w:divBdr>
            <w:top w:val="none" w:sz="0" w:space="0" w:color="auto"/>
            <w:left w:val="none" w:sz="0" w:space="0" w:color="auto"/>
            <w:bottom w:val="none" w:sz="0" w:space="0" w:color="auto"/>
            <w:right w:val="none" w:sz="0" w:space="0" w:color="auto"/>
          </w:divBdr>
        </w:div>
        <w:div w:id="542330400">
          <w:marLeft w:val="0"/>
          <w:marRight w:val="0"/>
          <w:marTop w:val="0"/>
          <w:marBottom w:val="0"/>
          <w:divBdr>
            <w:top w:val="none" w:sz="0" w:space="0" w:color="auto"/>
            <w:left w:val="none" w:sz="0" w:space="0" w:color="auto"/>
            <w:bottom w:val="none" w:sz="0" w:space="0" w:color="auto"/>
            <w:right w:val="none" w:sz="0" w:space="0" w:color="auto"/>
          </w:divBdr>
        </w:div>
        <w:div w:id="764766424">
          <w:marLeft w:val="0"/>
          <w:marRight w:val="0"/>
          <w:marTop w:val="0"/>
          <w:marBottom w:val="0"/>
          <w:divBdr>
            <w:top w:val="none" w:sz="0" w:space="0" w:color="auto"/>
            <w:left w:val="none" w:sz="0" w:space="0" w:color="auto"/>
            <w:bottom w:val="none" w:sz="0" w:space="0" w:color="auto"/>
            <w:right w:val="none" w:sz="0" w:space="0" w:color="auto"/>
          </w:divBdr>
        </w:div>
        <w:div w:id="794251567">
          <w:marLeft w:val="0"/>
          <w:marRight w:val="0"/>
          <w:marTop w:val="0"/>
          <w:marBottom w:val="0"/>
          <w:divBdr>
            <w:top w:val="none" w:sz="0" w:space="0" w:color="auto"/>
            <w:left w:val="none" w:sz="0" w:space="0" w:color="auto"/>
            <w:bottom w:val="none" w:sz="0" w:space="0" w:color="auto"/>
            <w:right w:val="none" w:sz="0" w:space="0" w:color="auto"/>
          </w:divBdr>
        </w:div>
        <w:div w:id="919680120">
          <w:marLeft w:val="0"/>
          <w:marRight w:val="0"/>
          <w:marTop w:val="0"/>
          <w:marBottom w:val="0"/>
          <w:divBdr>
            <w:top w:val="none" w:sz="0" w:space="0" w:color="auto"/>
            <w:left w:val="none" w:sz="0" w:space="0" w:color="auto"/>
            <w:bottom w:val="none" w:sz="0" w:space="0" w:color="auto"/>
            <w:right w:val="none" w:sz="0" w:space="0" w:color="auto"/>
          </w:divBdr>
        </w:div>
        <w:div w:id="1053697227">
          <w:marLeft w:val="0"/>
          <w:marRight w:val="0"/>
          <w:marTop w:val="0"/>
          <w:marBottom w:val="0"/>
          <w:divBdr>
            <w:top w:val="none" w:sz="0" w:space="0" w:color="auto"/>
            <w:left w:val="none" w:sz="0" w:space="0" w:color="auto"/>
            <w:bottom w:val="none" w:sz="0" w:space="0" w:color="auto"/>
            <w:right w:val="none" w:sz="0" w:space="0" w:color="auto"/>
          </w:divBdr>
        </w:div>
        <w:div w:id="1103695879">
          <w:marLeft w:val="0"/>
          <w:marRight w:val="0"/>
          <w:marTop w:val="0"/>
          <w:marBottom w:val="0"/>
          <w:divBdr>
            <w:top w:val="none" w:sz="0" w:space="0" w:color="auto"/>
            <w:left w:val="none" w:sz="0" w:space="0" w:color="auto"/>
            <w:bottom w:val="none" w:sz="0" w:space="0" w:color="auto"/>
            <w:right w:val="none" w:sz="0" w:space="0" w:color="auto"/>
          </w:divBdr>
        </w:div>
        <w:div w:id="1238855660">
          <w:marLeft w:val="0"/>
          <w:marRight w:val="0"/>
          <w:marTop w:val="0"/>
          <w:marBottom w:val="0"/>
          <w:divBdr>
            <w:top w:val="none" w:sz="0" w:space="0" w:color="auto"/>
            <w:left w:val="none" w:sz="0" w:space="0" w:color="auto"/>
            <w:bottom w:val="none" w:sz="0" w:space="0" w:color="auto"/>
            <w:right w:val="none" w:sz="0" w:space="0" w:color="auto"/>
          </w:divBdr>
        </w:div>
        <w:div w:id="1354913596">
          <w:marLeft w:val="0"/>
          <w:marRight w:val="0"/>
          <w:marTop w:val="0"/>
          <w:marBottom w:val="0"/>
          <w:divBdr>
            <w:top w:val="none" w:sz="0" w:space="0" w:color="auto"/>
            <w:left w:val="none" w:sz="0" w:space="0" w:color="auto"/>
            <w:bottom w:val="none" w:sz="0" w:space="0" w:color="auto"/>
            <w:right w:val="none" w:sz="0" w:space="0" w:color="auto"/>
          </w:divBdr>
        </w:div>
        <w:div w:id="1731952262">
          <w:marLeft w:val="0"/>
          <w:marRight w:val="0"/>
          <w:marTop w:val="0"/>
          <w:marBottom w:val="0"/>
          <w:divBdr>
            <w:top w:val="none" w:sz="0" w:space="0" w:color="auto"/>
            <w:left w:val="none" w:sz="0" w:space="0" w:color="auto"/>
            <w:bottom w:val="none" w:sz="0" w:space="0" w:color="auto"/>
            <w:right w:val="none" w:sz="0" w:space="0" w:color="auto"/>
          </w:divBdr>
        </w:div>
        <w:div w:id="1775587677">
          <w:marLeft w:val="0"/>
          <w:marRight w:val="0"/>
          <w:marTop w:val="0"/>
          <w:marBottom w:val="0"/>
          <w:divBdr>
            <w:top w:val="none" w:sz="0" w:space="0" w:color="auto"/>
            <w:left w:val="none" w:sz="0" w:space="0" w:color="auto"/>
            <w:bottom w:val="none" w:sz="0" w:space="0" w:color="auto"/>
            <w:right w:val="none" w:sz="0" w:space="0" w:color="auto"/>
          </w:divBdr>
        </w:div>
        <w:div w:id="1782676129">
          <w:marLeft w:val="0"/>
          <w:marRight w:val="0"/>
          <w:marTop w:val="0"/>
          <w:marBottom w:val="0"/>
          <w:divBdr>
            <w:top w:val="none" w:sz="0" w:space="0" w:color="auto"/>
            <w:left w:val="none" w:sz="0" w:space="0" w:color="auto"/>
            <w:bottom w:val="none" w:sz="0" w:space="0" w:color="auto"/>
            <w:right w:val="none" w:sz="0" w:space="0" w:color="auto"/>
          </w:divBdr>
        </w:div>
        <w:div w:id="2101102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2446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ОЭП КМ УВД Липецкой области</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ОБЭП</dc:creator>
  <cp:keywords/>
  <cp:lastModifiedBy>adm</cp:lastModifiedBy>
  <cp:revision>2</cp:revision>
  <cp:lastPrinted>2020-11-26T12:46:00Z</cp:lastPrinted>
  <dcterms:created xsi:type="dcterms:W3CDTF">2021-02-04T11:14:00Z</dcterms:created>
  <dcterms:modified xsi:type="dcterms:W3CDTF">2021-02-04T11:14:00Z</dcterms:modified>
</cp:coreProperties>
</file>