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10" w:rsidRPr="007A6B1F" w:rsidRDefault="00732D10" w:rsidP="00F11B0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7A6B1F">
        <w:rPr>
          <w:rFonts w:ascii="Times New Roman" w:hAnsi="Times New Roman" w:cs="Times New Roman"/>
          <w:sz w:val="24"/>
          <w:szCs w:val="24"/>
          <w:lang w:eastAsia="ru-RU"/>
        </w:rPr>
        <w:t xml:space="preserve">Доклад начальника отдела образования на августовской конференции 2017 года </w:t>
      </w:r>
    </w:p>
    <w:p w:rsidR="00732D10" w:rsidRDefault="00732D10" w:rsidP="00F11B0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«Эффективность функционирования образовательной системы Добринского муниципального района в условиях реализации ФГОС».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Уважаемые участники </w:t>
      </w:r>
      <w:r>
        <w:rPr>
          <w:rFonts w:ascii="Times New Roman" w:hAnsi="Times New Roman" w:cs="Times New Roman"/>
          <w:sz w:val="32"/>
          <w:szCs w:val="32"/>
          <w:lang w:eastAsia="ru-RU"/>
        </w:rPr>
        <w:t>конференции! Ле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то, как всегда, пролетело незаметно, и до начала нового учебного года остались считанные дни. Мы готовы к старту в новый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2017 – 2018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учебный год, все образовательные учреждения прошли проверку надзорных органов и сегодня готовы к приему детей. Хочу поблагодарить руководителей и коллективы образовательных организаций, наших коллег из других ведомств, родителей, социальных партнеров за помощь в этой работе.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Образовательная политика должна выражать согласованные интересы общества, государства, работодателей, педагогов, учащихся и их родителей.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>Интерес у всех один – воспитать достойного гражданина страны. Вот почему, несмотря на особую экономическую ситуацию, Правительство РФ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администрация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Липецкой области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 администрация Добринского района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выделяют средства на модернизацию дошкольного образования, ремонт школьных спортивных залов в сельской местности, создание доступной среды, приобретение школьных автобусов. В 2017 году Добринский район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на эти цели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получил </w:t>
      </w:r>
      <w:r>
        <w:rPr>
          <w:rFonts w:ascii="Times New Roman" w:hAnsi="Times New Roman" w:cs="Times New Roman"/>
          <w:sz w:val="32"/>
          <w:szCs w:val="32"/>
          <w:lang w:eastAsia="ru-RU"/>
        </w:rPr>
        <w:t>3млн.718 тыс.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рублей. </w:t>
      </w:r>
    </w:p>
    <w:p w:rsidR="00732D10" w:rsidRPr="004321A0" w:rsidRDefault="00530821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На протяжении последних трех лет растет объем финансирования муниципальной системы образования. Расходы, направляемые на образование, реализуются в рамках муниципальной программы «Развитие образования Добринского муниципального района на 2015-2020 годы». Общий объем расходов 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на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образовани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2017 год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у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составил 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397 млн. 554,3 тыс. рублей.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  Финансовые ресурсы в бюджете сконцентрированы на тех направлениях, которые определены в Указах Президента РФ. Задача, поставленная Президентом РФ по повышению средней заработной платы педагогических работников образовательных учреждений, выполнена. Положительные тенденции сохранены и в текущем году. По муниципальной «дорожной карте» предусмотрено поэтапное дальнейшее повышение заработной платы для всех категорий работников образования при условии качественной работы и непрерывного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>профессионального роста</w:t>
      </w:r>
      <w:r w:rsidR="00732D10" w:rsidRPr="00146A4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 </w:t>
      </w:r>
      <w:r w:rsidR="00732D1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</w:t>
      </w:r>
      <w:r w:rsidR="00732D1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2017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 xml:space="preserve"> году средняя заработная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плат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 xml:space="preserve">учителя составила 29665 рублей, воспитателя - 23443, педагога 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>дополнительно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го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образовании –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 xml:space="preserve"> 24021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Наша система образования насчитывает 11 муниципальных общеобразовательных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организаций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 которых обучаются 3030 детей. Шесть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дошкольных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образовательных организаций посещают 902 ребенка. В трех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учреждения</w:t>
      </w:r>
      <w:r>
        <w:rPr>
          <w:rFonts w:ascii="Times New Roman" w:hAnsi="Times New Roman" w:cs="Times New Roman"/>
          <w:sz w:val="32"/>
          <w:szCs w:val="32"/>
          <w:lang w:eastAsia="ru-RU"/>
        </w:rPr>
        <w:t>х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дополнительного образования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занято 2559 детей.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Образовательное пространство района предоставляет возможности для получения образования на всех уровнях общего образования и определяет нашу с вами ответственность за обеспечение современных условий и качественного образования подрастающего поколения.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11B0A">
        <w:rPr>
          <w:rFonts w:ascii="Times New Roman" w:hAnsi="Times New Roman" w:cs="Times New Roman"/>
          <w:sz w:val="32"/>
          <w:szCs w:val="32"/>
          <w:lang w:eastAsia="ru-RU"/>
        </w:rPr>
        <w:t>Дошкольное образование</w:t>
      </w:r>
      <w:r w:rsidRPr="004321A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было и остается в фокусе внимания как со стороны органов власти всех уровней, так и общественности</w:t>
      </w:r>
      <w:r w:rsidRPr="00146A4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результате проведенной работы в районе обеспечена доступность дошкольного образования для детей от 3 до 7 лет на 100%, решаются вопросы обеспечения местами и детей более раннего возраста в зависимости от потребности.</w:t>
      </w:r>
    </w:p>
    <w:p w:rsidR="00732D10" w:rsidRPr="004321A0" w:rsidRDefault="00530821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Образовательные и коррекционные услуги через систему дошкольного образования получают и дети-инвалиды. На территории района зарегистрировано  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 xml:space="preserve"> 20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детей – инвалидов дошкольного возраста, из которых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 xml:space="preserve"> 6 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>чел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 xml:space="preserve">овек 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30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%) посещают общеразвивающие группы в дошкольных учреждениях. 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Доступная среда для детей с ОВЗ имеется в МАДОУ д/с №2 п. Добринка, к концу этого года такие условия будут созданы в МАДОУ д/с ст. Плавица.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>Для организации доступности дошкольного образования продолжается подвоз детей дошкольного возраста в д/с п. Петровский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 ГДО с. Новочеркутино.</w:t>
      </w:r>
    </w:p>
    <w:p w:rsidR="00732D1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Во всех ОУ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организованы </w:t>
      </w:r>
      <w:r>
        <w:rPr>
          <w:rFonts w:ascii="Times New Roman" w:hAnsi="Times New Roman" w:cs="Times New Roman"/>
          <w:sz w:val="32"/>
          <w:szCs w:val="32"/>
          <w:lang w:eastAsia="ru-RU"/>
        </w:rPr>
        <w:t>консультационные пункты для родителей дошкольников, которые не посещают ДОУ.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 настоящее время ведется работа по созданию семейных групп в МАДОУ д/с ст. Плавица и ГДО МБОУ «Лицей № 1» п. Добринка.</w:t>
      </w:r>
    </w:p>
    <w:p w:rsidR="00732D1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Вместе с тем, есть вопросы, связанные с эффективностью функционирования детских садов. Во-первых, посещаемость детей: самая высокая посещаемость </w:t>
      </w:r>
      <w:r>
        <w:rPr>
          <w:rFonts w:ascii="Times New Roman" w:hAnsi="Times New Roman" w:cs="Times New Roman"/>
          <w:sz w:val="32"/>
          <w:szCs w:val="32"/>
          <w:lang w:eastAsia="ru-RU"/>
        </w:rPr>
        <w:t>96 – 98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% по итогам 1 полугодия 2017 года в детском саду </w:t>
      </w:r>
      <w:r>
        <w:rPr>
          <w:rFonts w:ascii="Times New Roman" w:hAnsi="Times New Roman" w:cs="Times New Roman"/>
          <w:sz w:val="32"/>
          <w:szCs w:val="32"/>
          <w:lang w:eastAsia="ru-RU"/>
        </w:rPr>
        <w:t>с. Демшинка, ГДО с. Хворостянка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, самая низкая – </w:t>
      </w:r>
      <w:r>
        <w:rPr>
          <w:rFonts w:ascii="Times New Roman" w:hAnsi="Times New Roman" w:cs="Times New Roman"/>
          <w:sz w:val="32"/>
          <w:szCs w:val="32"/>
          <w:lang w:eastAsia="ru-RU"/>
        </w:rPr>
        <w:t>менее 70 % в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детских садах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№ 4 п. Добринка, ГДО ст. Хворостянка, д/с п. Петровский.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С чем связаны такие результаты –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 болезнью детей, нежеланием родителей водить в сад ребенка ежедневно, высокой оплатой за сад или ины</w:t>
      </w:r>
      <w:r>
        <w:rPr>
          <w:rFonts w:ascii="Times New Roman" w:hAnsi="Times New Roman" w:cs="Times New Roman"/>
          <w:sz w:val="32"/>
          <w:szCs w:val="32"/>
          <w:lang w:eastAsia="ru-RU"/>
        </w:rPr>
        <w:t>ми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причин</w:t>
      </w:r>
      <w:r>
        <w:rPr>
          <w:rFonts w:ascii="Times New Roman" w:hAnsi="Times New Roman" w:cs="Times New Roman"/>
          <w:sz w:val="32"/>
          <w:szCs w:val="32"/>
          <w:lang w:eastAsia="ru-RU"/>
        </w:rPr>
        <w:t>ами?!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Обращаю внимание руководителей дошкольных организаций на своевременность уточнения причин отсутствия детей, проведение индивидуальной работы с родителями, своевременное принятие управленческих решений. Наша задача – не просто выдать направление в детский сад, необходимо обеспечить предоставление качественной услуги и исполнения муниципального задания. </w:t>
      </w:r>
    </w:p>
    <w:p w:rsidR="00732D1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Важным условием гарантии общедоступности дошкольного образования является сохранение родительской платы в 2017 году на социально приемлемом уровне. В районе установлена плата за присмотр и уход за детьми во всех дошкольных учреждениях в размере </w:t>
      </w:r>
      <w:r>
        <w:rPr>
          <w:rFonts w:ascii="Times New Roman" w:hAnsi="Times New Roman" w:cs="Times New Roman"/>
          <w:sz w:val="32"/>
          <w:szCs w:val="32"/>
          <w:lang w:eastAsia="ru-RU"/>
        </w:rPr>
        <w:t>1069 руб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равительств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РФ, Министерств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образования и науки РФ, </w:t>
      </w:r>
      <w:r>
        <w:rPr>
          <w:rFonts w:ascii="Times New Roman" w:hAnsi="Times New Roman" w:cs="Times New Roman"/>
          <w:sz w:val="32"/>
          <w:szCs w:val="32"/>
          <w:lang w:eastAsia="ru-RU"/>
        </w:rPr>
        <w:t>г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убернатор области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считают, что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повышени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родительской платы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не может быть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более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чем на 7%. </w:t>
      </w:r>
    </w:p>
    <w:p w:rsidR="00732D10" w:rsidRPr="004321A0" w:rsidRDefault="00530821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Д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>ля организации качественного дошкольного образования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 xml:space="preserve"> в районе третий год 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>реализ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уется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федеральн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ый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государственн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ый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образовательн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ый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ст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андарт дошкольного образования.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732D1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>Первые результаты ФГОС дошкольного образования свидетельствуют о своевременности его введения. Ожидания родителей, что в детском саду будет обеспечено индивидуальное развитие ребенка, учет его образовательных потребностей, а не общая подготовка к школе, оправдались. Часть родителей дошкольников высказывает заинтересованность в развитии дополнительного образования в детских садах, в том числе и на платной основе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732D1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Воспитанием детей в дошкольных учреждениях района занимаются 40 педагогов, 65% из них имеют высшее образование, 80% аттестованы на высшую или первую квалификационную категории, 95% прошли курсовую подготовку по ФГОС дошкольного образования.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>Таким образом, главная педагогическая задача коллективов дошкольных учреждений – обеспечить реализацию программ дошкольного образования в соответствие с федеральным государстве</w:t>
      </w:r>
      <w:r>
        <w:rPr>
          <w:rFonts w:ascii="Times New Roman" w:hAnsi="Times New Roman" w:cs="Times New Roman"/>
          <w:sz w:val="32"/>
          <w:szCs w:val="32"/>
          <w:lang w:eastAsia="ru-RU"/>
        </w:rPr>
        <w:t>нным образовательным стандартом.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44A07">
        <w:rPr>
          <w:rFonts w:ascii="Times New Roman" w:hAnsi="Times New Roman" w:cs="Times New Roman"/>
          <w:sz w:val="32"/>
          <w:szCs w:val="32"/>
          <w:lang w:eastAsia="ru-RU"/>
        </w:rPr>
        <w:t>Школа</w:t>
      </w:r>
      <w:r w:rsidRPr="004321A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- одна из жизненных ступеней, благодаря которой должно снижаться социальное неравенство, и каждый учащийся должен иметь право получить </w:t>
      </w:r>
      <w:r>
        <w:rPr>
          <w:rFonts w:ascii="Times New Roman" w:hAnsi="Times New Roman" w:cs="Times New Roman"/>
          <w:sz w:val="32"/>
          <w:szCs w:val="32"/>
          <w:lang w:eastAsia="ru-RU"/>
        </w:rPr>
        <w:t>образование н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езависимо от стартовых возможностей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 семейных условий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места жительства.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Для этого нужна школа с современными предметными кабинетами по химии, биологии, географии, истории, где учителя имеют доступ к персональному компьютеру с выходом в Интернет, где обучающиеся обеспечены современным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лабораторным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оборудованием для проведения практических работ, учебниками и имеют возможность бесплатно заниматься по программам дополнительного образования. </w:t>
      </w:r>
    </w:p>
    <w:p w:rsidR="00732D10" w:rsidRPr="004321A0" w:rsidRDefault="00530821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>Для обеспечения доступного и качественного образования</w:t>
      </w:r>
      <w:r w:rsidR="00732D1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>9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>%  школ отвечают требованиям действующего законодательства, комфортны для пребывания детей. Все дети обучаются в одну смену. В районе нет аварийных зданий.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11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школах имеются в наличии </w:t>
      </w:r>
      <w:r>
        <w:rPr>
          <w:rFonts w:ascii="Times New Roman" w:hAnsi="Times New Roman" w:cs="Times New Roman"/>
          <w:sz w:val="32"/>
          <w:szCs w:val="32"/>
          <w:lang w:eastAsia="ru-RU"/>
        </w:rPr>
        <w:t>22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школьных автобус</w:t>
      </w:r>
      <w:r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, которые соответствуют требованиям ГОСТ</w:t>
      </w:r>
      <w:r>
        <w:rPr>
          <w:rFonts w:ascii="Times New Roman" w:hAnsi="Times New Roman" w:cs="Times New Roman"/>
          <w:sz w:val="32"/>
          <w:szCs w:val="32"/>
          <w:lang w:eastAsia="ru-RU"/>
        </w:rPr>
        <w:t>а «Автобусы для перевозки детей»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, все они оборудованы системой ГЛОНАСС. В отчетном периоде организован подвоз для </w:t>
      </w:r>
      <w:r>
        <w:rPr>
          <w:rFonts w:ascii="Times New Roman" w:hAnsi="Times New Roman" w:cs="Times New Roman"/>
          <w:sz w:val="32"/>
          <w:szCs w:val="32"/>
          <w:lang w:eastAsia="ru-RU"/>
        </w:rPr>
        <w:t>904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учащихся, проживающих в сельской местности. Для безопасной перевозки детей все автотранспортные единицы оснащены техническими средствами контроля (тахографами), обеспечивающими непрерывную регистрацию информации о скорости и маршруте движения транспортных средств, о режиме труда и отдыха водителей.  В 2017 году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на условиях софинансировании расходов с областного бюджета приобретен один новый автобус для МБОУ «Лицея № 1» п. Добринка на сумму 1млн. 825тыс. 267 рублей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Особого внимания требует организация работы по обеспечению равного доступа к образованию </w:t>
      </w:r>
      <w:r w:rsidRPr="00644A07">
        <w:rPr>
          <w:rFonts w:ascii="Times New Roman" w:hAnsi="Times New Roman" w:cs="Times New Roman"/>
          <w:sz w:val="32"/>
          <w:szCs w:val="32"/>
          <w:lang w:eastAsia="ru-RU"/>
        </w:rPr>
        <w:t>детям с ограниченными возможностями здоровья.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Каждому ребенку вне зависимости от тяжести заболевания дается возможность реализовать свое право на образование в учреждениях любого типа с использованием необходимой специализированной помощи. Вводятся более гибкие формы получения образования: альтернативой специальным учреждениям становится индивидуально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обучени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в общеобразовательных школах или обучение на дому.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>Продолжая работу по созданию специальных условий для обеспечения образования особых детей, задачей следующего года должно быть своевременное выявление</w:t>
      </w:r>
      <w:r>
        <w:rPr>
          <w:rFonts w:ascii="Times New Roman" w:hAnsi="Times New Roman" w:cs="Times New Roman"/>
          <w:sz w:val="32"/>
          <w:szCs w:val="32"/>
          <w:lang w:eastAsia="ru-RU"/>
        </w:rPr>
        <w:t>, поддержка таких детей и опред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еление для них оптимального образовательного маршрута. В каждом образовательном учреждении системной задачей должно быть формирование позитивного отношения к особому ребенку через грамотное ведение информационной и просветительской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работы с общественностью и родителями других детей. Вместе с тем, не все родители, воспитывающие ребят с ограниченными возможностями здоровья, готовы отдать своего ребенка в общеобразовательную школу.  В настоящее время в районе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12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детей с тяжелыми патологиями, родители которых отказываются от их обучения. Регион определил развитие инклюзивного образования как одно из направлений деятельности системы образования, поэтому мы будем настойчиво продолжать работу в этом направлении.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44A07">
        <w:rPr>
          <w:rFonts w:ascii="Times New Roman" w:hAnsi="Times New Roman" w:cs="Times New Roman"/>
          <w:sz w:val="32"/>
          <w:szCs w:val="32"/>
          <w:lang w:eastAsia="ru-RU"/>
        </w:rPr>
        <w:t>Новая школа - это школа с новым содержанием образования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, с первого сентября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80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% учеников будут учиться по новым Федеральным государственным образовательным стандартам. Это все обучающиеся с 1 по 7-й классы и пилотны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8-й класс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и 9 классы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гимнази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и, лицея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и школ</w:t>
      </w:r>
      <w:r>
        <w:rPr>
          <w:rFonts w:ascii="Times New Roman" w:hAnsi="Times New Roman" w:cs="Times New Roman"/>
          <w:sz w:val="32"/>
          <w:szCs w:val="32"/>
          <w:lang w:eastAsia="ru-RU"/>
        </w:rPr>
        <w:t>ы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№ 2 п. Добринка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Одним из векторов развития системы общего образования является обновление и совершенствование системы оценки качества образования. </w:t>
      </w:r>
    </w:p>
    <w:p w:rsidR="00732D1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В соответствии с Законом «Об образовании в Российской Федерации» в регионе создан 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бщественный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совет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по </w:t>
      </w:r>
      <w:r w:rsidRPr="00644A07">
        <w:rPr>
          <w:rFonts w:ascii="Times New Roman" w:hAnsi="Times New Roman" w:cs="Times New Roman"/>
          <w:sz w:val="32"/>
          <w:szCs w:val="32"/>
          <w:lang w:eastAsia="ru-RU"/>
        </w:rPr>
        <w:t>независимой оценке качества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образовательной деятельности образовательных организаций. В 2017 году многие образовательные организации района получили такую оценку.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В целях обеспечения единства образовательного пространства РФ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апробирована новая процедура оценки качества общего образования </w:t>
      </w:r>
      <w:r w:rsidRPr="004321A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– </w:t>
      </w:r>
      <w:r w:rsidRPr="00644A07">
        <w:rPr>
          <w:rFonts w:ascii="Times New Roman" w:hAnsi="Times New Roman" w:cs="Times New Roman"/>
          <w:sz w:val="32"/>
          <w:szCs w:val="32"/>
          <w:lang w:eastAsia="ru-RU"/>
        </w:rPr>
        <w:t>Всероссийские проверочные работы.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Результаты выполнения ВПР по учебным предметам «Русский язык», «Математика» и «Окружающий мир» показывают наличие существенной доли хорошо подготовленных обучающихся 4-х классов: математика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68,0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% (область </w:t>
      </w:r>
      <w:r>
        <w:rPr>
          <w:rFonts w:ascii="Times New Roman" w:hAnsi="Times New Roman" w:cs="Times New Roman"/>
          <w:sz w:val="32"/>
          <w:szCs w:val="32"/>
          <w:lang w:eastAsia="ru-RU"/>
        </w:rPr>
        <w:t>–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78,6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%), русский язык –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70,2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% (область – </w:t>
      </w:r>
      <w:r>
        <w:rPr>
          <w:rFonts w:ascii="Times New Roman" w:hAnsi="Times New Roman" w:cs="Times New Roman"/>
          <w:sz w:val="32"/>
          <w:szCs w:val="32"/>
          <w:lang w:eastAsia="ru-RU"/>
        </w:rPr>
        <w:t>73,9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%), окружающий мир – </w:t>
      </w:r>
      <w:r>
        <w:rPr>
          <w:rFonts w:ascii="Times New Roman" w:hAnsi="Times New Roman" w:cs="Times New Roman"/>
          <w:sz w:val="32"/>
          <w:szCs w:val="32"/>
          <w:lang w:eastAsia="ru-RU"/>
        </w:rPr>
        <w:t>75,4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% (</w:t>
      </w:r>
      <w:r>
        <w:rPr>
          <w:rFonts w:ascii="Times New Roman" w:hAnsi="Times New Roman" w:cs="Times New Roman"/>
          <w:sz w:val="32"/>
          <w:szCs w:val="32"/>
          <w:lang w:eastAsia="ru-RU"/>
        </w:rPr>
        <w:t>76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%). Вместе с тем, есть обучающиеся 4-х классов, которые не овладели материалом даже на уровне базовой подготовки.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В целом можно констатировать, что предметные и метапредметные результаты, в том числе сформированность универсальных учебных действий и овладение межпредметными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понятиями, продемонстрированы обучающимися 4-х классов на уровне, </w:t>
      </w:r>
      <w:r>
        <w:rPr>
          <w:rFonts w:ascii="Times New Roman" w:hAnsi="Times New Roman" w:cs="Times New Roman"/>
          <w:sz w:val="32"/>
          <w:szCs w:val="32"/>
          <w:lang w:eastAsia="ru-RU"/>
        </w:rPr>
        <w:t>по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казыва</w:t>
      </w:r>
      <w:r>
        <w:rPr>
          <w:rFonts w:ascii="Times New Roman" w:hAnsi="Times New Roman" w:cs="Times New Roman"/>
          <w:sz w:val="32"/>
          <w:szCs w:val="32"/>
          <w:lang w:eastAsia="ru-RU"/>
        </w:rPr>
        <w:t>ющем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успешное освоение основной образовательной программы начального общего образования в соответствии с требованиями ФГОС и готовности к освоению основной образовательной программы основного общего образования.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Неоднократно поднимался вопрос о завышении результатов на уровне школ. Следует еще раз подчеркнуть, что целевой установкой ФГОС является научить учиться обучающихся. Учитель должен организовать деятельность обучающихся в инновационной образовательной среде, а не искусственно влиять на результаты в процессе проведения ВПР. На федеральном уровне обозначена проблемная ситуация, которая выражается в том, что образовательные организации не хотят видеть во Всероссийских проверочных работах действенного инструмента для определения реального уровня образования обучающихся и определяют ВПР только как инструмент административного контроля со стороны региона и, в первую очередь, Российской Федерации.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>В 2016-2017 учебном году проведение Всероссийских проверочных работ в 4-х классах вступило в штатный режим, соответственно процедура проведения ВПР на уровне общеобразовательных организаций района должна быть организована качественно, чтобы получить объективную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, реальную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оценку уровня общеобразовательной подготовки обучающихся</w:t>
      </w:r>
      <w:r>
        <w:rPr>
          <w:rFonts w:ascii="Times New Roman" w:hAnsi="Times New Roman" w:cs="Times New Roman"/>
          <w:sz w:val="32"/>
          <w:szCs w:val="32"/>
          <w:lang w:eastAsia="ru-RU"/>
        </w:rPr>
        <w:t>, а не вводить в заблуждение детей и их родителей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Одним из объективных показателей качества общего образования по-прежнему остается </w:t>
      </w:r>
      <w:r w:rsidRPr="00644A07">
        <w:rPr>
          <w:rFonts w:ascii="Times New Roman" w:hAnsi="Times New Roman" w:cs="Times New Roman"/>
          <w:sz w:val="32"/>
          <w:szCs w:val="32"/>
          <w:lang w:eastAsia="ru-RU"/>
        </w:rPr>
        <w:t>ГИА.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В текущем году главной задачей было максимально честно и объективно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провести итоговую аттестацию.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По результатам единого государственного экзамена 2017 года по </w:t>
      </w:r>
      <w:r>
        <w:rPr>
          <w:rFonts w:ascii="Times New Roman" w:hAnsi="Times New Roman" w:cs="Times New Roman"/>
          <w:sz w:val="32"/>
          <w:szCs w:val="32"/>
          <w:lang w:eastAsia="ru-RU"/>
        </w:rPr>
        <w:t>двум из 11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учебных предметов средний балл наших выпускников выше, чем в среднем по области. Это </w:t>
      </w:r>
      <w:r>
        <w:rPr>
          <w:rFonts w:ascii="Times New Roman" w:hAnsi="Times New Roman" w:cs="Times New Roman"/>
          <w:sz w:val="32"/>
          <w:szCs w:val="32"/>
          <w:lang w:eastAsia="ru-RU"/>
        </w:rPr>
        <w:t>география и литература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. В текущем учебном году мы улучшили свои результаты по </w:t>
      </w:r>
      <w:r>
        <w:rPr>
          <w:rFonts w:ascii="Times New Roman" w:hAnsi="Times New Roman" w:cs="Times New Roman"/>
          <w:sz w:val="32"/>
          <w:szCs w:val="32"/>
          <w:lang w:eastAsia="ru-RU"/>
        </w:rPr>
        <w:t>физике, истории, обществознанию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: средний балл выполнения работы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по этим предметам ниже областного, но выше районных показателей 2016 года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Вызывает обеспокоенность ситуация с ин яз. Единицы выбирают данный предмет на итоговой аттестации. </w:t>
      </w:r>
      <w:r>
        <w:rPr>
          <w:rFonts w:ascii="Times New Roman" w:hAnsi="Times New Roman" w:cs="Times New Roman"/>
          <w:sz w:val="32"/>
          <w:szCs w:val="32"/>
          <w:lang w:eastAsia="ru-RU"/>
        </w:rPr>
        <w:t>Однако стоит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напомнить, что реализация нового ФГОС среднего общего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образования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2020 году планируют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зак</w:t>
      </w: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нчить обязательной сдачей иностранного языка на государственных экзаменах. Успешные результаты во многом будут зависеть от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качественной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работы всех нас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 настоящее время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В 2017 году получили аттестат </w:t>
      </w:r>
      <w:r>
        <w:rPr>
          <w:rFonts w:ascii="Times New Roman" w:hAnsi="Times New Roman" w:cs="Times New Roman"/>
          <w:sz w:val="32"/>
          <w:szCs w:val="32"/>
          <w:lang w:eastAsia="ru-RU"/>
        </w:rPr>
        <w:t>100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% выпускников 11-х классов (2016 год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95,4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%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(5)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, 2015 год –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97,3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%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(4))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eastAsia="ru-RU"/>
        </w:rPr>
        <w:t>Нет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учащихся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которые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закончили школу со справкой.</w:t>
      </w:r>
    </w:p>
    <w:p w:rsidR="00732D1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>До экзаменов не были допущены 4 девятикласс</w:t>
      </w:r>
      <w:r>
        <w:rPr>
          <w:rFonts w:ascii="Times New Roman" w:hAnsi="Times New Roman" w:cs="Times New Roman"/>
          <w:sz w:val="32"/>
          <w:szCs w:val="32"/>
          <w:lang w:eastAsia="ru-RU"/>
        </w:rPr>
        <w:t>ника района, они оставлены на 2 год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ачиная с 2017 года, девятиклассник получает аттестат при условии удовлетворительной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сдачи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4-х предметов. </w:t>
      </w:r>
    </w:p>
    <w:p w:rsidR="00732D1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Из 7 девятиклассников, которые получили «двойки» по отдельным предметам, все успешно пересдали их.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Таким образом, все девятиклассники получили аттестат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об окончании основной школы.</w:t>
      </w:r>
      <w:r w:rsidRPr="00FD68E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Количество аттестатов с отличием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- 19 (6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%</w:t>
      </w:r>
      <w:r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, в 2016 году таких детей было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24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ч</w:t>
      </w:r>
      <w:r>
        <w:rPr>
          <w:rFonts w:ascii="Times New Roman" w:hAnsi="Times New Roman" w:cs="Times New Roman"/>
          <w:sz w:val="32"/>
          <w:szCs w:val="32"/>
          <w:lang w:eastAsia="ru-RU"/>
        </w:rPr>
        <w:t>еловек (7,3 %)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732D1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>Для того чтобы закрепить успехи и устранить причины неудач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необходимо провести комплексный анализ на всех уровнях системы образования, прежде всего, на уровне образовательной организации. Большую работу предстоит провести и методическому корпусу по поиску причин низких результатов по отдельным предметам. </w:t>
      </w:r>
    </w:p>
    <w:p w:rsidR="00732D1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Ежегодно в ходе проведения государственной итоговой аттестации большая нагрузка ложится на руководителей и педагогов школ, на базе которых создаются пункты проведения экзамена. В текущем году - это две школы. Разрешите поблагодарить за сотрудничество всех, кто был привлечен к организации столь масштабного государственного дела - директоров школ, педагогических и управленческих работников.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Одним из показателей качественного образования является результат участия  во Всероссийской олимпиаде школьников.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>В 2017 году в районе проведён традиционный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муниципальный этап  по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24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предметам, в котором приняли участие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355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учеников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5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-11 классов - победителей и призёров школьного этапа. </w:t>
      </w:r>
      <w:r>
        <w:rPr>
          <w:rFonts w:ascii="Times New Roman" w:hAnsi="Times New Roman" w:cs="Times New Roman"/>
          <w:sz w:val="32"/>
          <w:szCs w:val="32"/>
          <w:lang w:eastAsia="ru-RU"/>
        </w:rPr>
        <w:t>Наиболее высокий показатель успешности в МБОУ «Гимназия им. И.М Макаренкова» с. Ольговка (45,51 %), МБОУ «Лицей № 1» п. Добринка (43, 0 %), МБОУ СОШ № 2 п. Добринка (42,9 %). 106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участников стали победителями и призерами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(29,9%).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В начале 2017 года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30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победителей и призёров муниципального этапа стали участниками регионального этапа Всероссийской олимпиады школьников,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четыре учащихся МБОУ «Лицей № 1» п. Добринка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 стали призёрами регионального этапа по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истории, математике, технологии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Успешные результаты наших обучающихся на Всероссийской олимпиаде школьников, государственной итоговой аттестации являются показателем хорошей </w:t>
      </w:r>
      <w:r w:rsidRPr="00FD68E7">
        <w:rPr>
          <w:rFonts w:ascii="Times New Roman" w:hAnsi="Times New Roman" w:cs="Times New Roman"/>
          <w:sz w:val="32"/>
          <w:szCs w:val="32"/>
          <w:lang w:eastAsia="ru-RU"/>
        </w:rPr>
        <w:t>работ</w:t>
      </w:r>
      <w:r>
        <w:rPr>
          <w:rFonts w:ascii="Times New Roman" w:hAnsi="Times New Roman" w:cs="Times New Roman"/>
          <w:sz w:val="32"/>
          <w:szCs w:val="32"/>
          <w:lang w:eastAsia="ru-RU"/>
        </w:rPr>
        <w:t>ы</w:t>
      </w:r>
      <w:r w:rsidRPr="00FD68E7">
        <w:rPr>
          <w:rFonts w:ascii="Times New Roman" w:hAnsi="Times New Roman" w:cs="Times New Roman"/>
          <w:sz w:val="32"/>
          <w:szCs w:val="32"/>
          <w:lang w:eastAsia="ru-RU"/>
        </w:rPr>
        <w:t xml:space="preserve"> педагогов.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В системе образования района трудится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458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педагогических работник</w:t>
      </w:r>
      <w:r>
        <w:rPr>
          <w:rFonts w:ascii="Times New Roman" w:hAnsi="Times New Roman" w:cs="Times New Roman"/>
          <w:sz w:val="32"/>
          <w:szCs w:val="32"/>
          <w:lang w:eastAsia="ru-RU"/>
        </w:rPr>
        <w:t>ов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, из них в школах -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281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учител</w:t>
      </w:r>
      <w:r>
        <w:rPr>
          <w:rFonts w:ascii="Times New Roman" w:hAnsi="Times New Roman" w:cs="Times New Roman"/>
          <w:sz w:val="32"/>
          <w:szCs w:val="32"/>
          <w:lang w:eastAsia="ru-RU"/>
        </w:rPr>
        <w:t>ь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. Доля педагогических работников, имеющих квалификационные категории, выросла и составляет </w:t>
      </w:r>
      <w:r>
        <w:rPr>
          <w:rFonts w:ascii="Times New Roman" w:hAnsi="Times New Roman" w:cs="Times New Roman"/>
          <w:sz w:val="32"/>
          <w:szCs w:val="32"/>
          <w:lang w:eastAsia="ru-RU"/>
        </w:rPr>
        <w:t>76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%.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>В любой профессиональной среде с течением времени происходит естественная возрастная ротация. Обновление рабочего коллектива - норма успешного существования любой профессиональной группы. Есть мнение, что «Школа без молодых напоминает семью, где есть только пожилые и маленькие внуки. В такой семье, скорее всего, традиции будут, а движения вперед – нет!»</w:t>
      </w:r>
      <w:r w:rsidR="00530821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За последние три года в школы нашего района пришли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25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молодых педагогов, </w:t>
      </w:r>
      <w:r>
        <w:rPr>
          <w:rFonts w:ascii="Times New Roman" w:hAnsi="Times New Roman" w:cs="Times New Roman"/>
          <w:sz w:val="32"/>
          <w:szCs w:val="32"/>
          <w:lang w:eastAsia="ru-RU"/>
        </w:rPr>
        <w:t>19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из них, а это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76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%, работают и сегодня.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 этом году в учреждения образования приходят 5 человек.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Качество образования определяется компетентностью учителя в его профессиональной деятельности, а профессионализм приходит с опытом. Наши молодые учителя достаточно активны, принимают участие в районных профессиональных конкурсах, неоднократно становились победителями в мероприятиях для молодых педагогов,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организованных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ИРО. К сожалению, начинающие учителя не всегда имеют хорошую теоретическую подготовку, и это не только их вина, это наша с вами беда. Кроме того, они слабо представляют повседневную педагогическую практику. С первого дня работы начинающий педагог выполняет те же обязанности и несет ту же ответственность, что и учитель с опытом, а ученики и родители не делают скидки на неопытность. В условиях перехода школы на ФГОСы эта проблема становится особенно актуальной, так как требования к повышению профессиональной компетентности каждого специалиста возрастают.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Для достижения успешной педагогической деятельности молодому педагогу на первом этапе нужна действенная помощь.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Необходимо создать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профессионализма. Останется педагог в школе или нет – на это очень сильно влияет и сложившийся в коллективе климат. Необходимо возрождать обновлённую систему наставничества и открывать стажировочные площадки для данной категории специалистов. </w:t>
      </w:r>
    </w:p>
    <w:p w:rsidR="00732D1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>По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вышение квалификации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реализуется как ресурс профессионального роста и повышения конкурентоспособности педагога и образовательного учреждения в целом. Руководящие кадры прошли подготовку в области лидерства и менеджмента.  Совершенствование методического сопровождения профессионального роста педагогов является одним из векторов развития образования.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Успешное обучение невозможно без качественно организованной воспитательной работы.</w:t>
      </w:r>
    </w:p>
    <w:p w:rsidR="00732D1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За 2016-2017 учебный год отделом </w:t>
      </w:r>
      <w:r>
        <w:rPr>
          <w:rFonts w:ascii="Times New Roman" w:hAnsi="Times New Roman" w:cs="Times New Roman"/>
          <w:sz w:val="32"/>
          <w:szCs w:val="32"/>
          <w:lang w:eastAsia="ru-RU"/>
        </w:rPr>
        <w:t>образования проведены 144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районных массовых мероприяти</w:t>
      </w:r>
      <w:r>
        <w:rPr>
          <w:rFonts w:ascii="Times New Roman" w:hAnsi="Times New Roman" w:cs="Times New Roman"/>
          <w:sz w:val="32"/>
          <w:szCs w:val="32"/>
          <w:lang w:eastAsia="ru-RU"/>
        </w:rPr>
        <w:t>я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различной направленности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732D1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В истекшем году проводилась системная работа по </w:t>
      </w:r>
      <w:r w:rsidRPr="00FD68E7">
        <w:rPr>
          <w:rFonts w:ascii="Times New Roman" w:hAnsi="Times New Roman" w:cs="Times New Roman"/>
          <w:sz w:val="32"/>
          <w:szCs w:val="32"/>
          <w:lang w:eastAsia="ru-RU"/>
        </w:rPr>
        <w:t>патриотическому воспитанию</w:t>
      </w:r>
      <w:r w:rsidRPr="004321A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подрастающего поколения от уровня образовательной организации до выхода на область. </w:t>
      </w:r>
      <w:r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Pr="004D79F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</w:t>
      </w:r>
      <w:r w:rsidR="003A16E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E0DF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СЛАЙД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)</w:t>
      </w:r>
      <w:r w:rsidRPr="007E0DF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Проведен ряд районных мероприятий: смотр-конкурс детских творческих работ на военно-патриотическую тематику; конкурс знатоков отечественной истории «Крым – гордость России»; конкурс исследовательских краеведческих работ школьников, участников туристско-краеведческого движения «Отечество»; акция «Я – гражданин России», военно-спортивная игра «Вперед, мальчишки», «Патриот»» и другие.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 инициативе главы района С. П. Москворецкого был проведен районный конкурс «Нет в России семьи такой, где б ни памятен был свой герой».  Победители и призеры конкурса были награждены поездкой в город – герой Волгоград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Тимуровский десант, волонтёрское движение ребят, организованн</w:t>
      </w:r>
      <w:r>
        <w:rPr>
          <w:rFonts w:ascii="Times New Roman" w:hAnsi="Times New Roman" w:cs="Times New Roman"/>
          <w:sz w:val="32"/>
          <w:szCs w:val="32"/>
          <w:lang w:eastAsia="ru-RU"/>
        </w:rPr>
        <w:t>ы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е в школах, оказывают адресную помощь ветеранам и труженикам тыла. </w:t>
      </w:r>
    </w:p>
    <w:p w:rsidR="00732D1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>9 мая все школы стали участниками самой трогательной и самой сильной акции - «Бессмертный полк»</w:t>
      </w:r>
      <w:r>
        <w:rPr>
          <w:rFonts w:ascii="Times New Roman" w:hAnsi="Times New Roman" w:cs="Times New Roman"/>
          <w:sz w:val="32"/>
          <w:szCs w:val="32"/>
          <w:lang w:eastAsia="ru-RU"/>
        </w:rPr>
        <w:t>», в котором   дети, внуки, правнуки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и их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отцы,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деды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 прадеды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шли в одном строю.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Эти факты подтверждают: наши школы не просто учат, а воспитывают граждан страны, впитавших ее ценности, историю и традиции.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Особая роль в воспитании подрастающего поколения традиционно принадлежит </w:t>
      </w:r>
      <w:r w:rsidRPr="00337ED5">
        <w:rPr>
          <w:rFonts w:ascii="Times New Roman" w:hAnsi="Times New Roman" w:cs="Times New Roman"/>
          <w:sz w:val="32"/>
          <w:szCs w:val="32"/>
          <w:lang w:eastAsia="ru-RU"/>
        </w:rPr>
        <w:t xml:space="preserve">дополнительному образованию.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Оно позволяет не только полноценно организовать досуг ребенка, но и максимально раскрыть его индивидуальные способности. Сконцентрирована работа по выявлению, поддержке и развитию одаренных детей в творческой сфере деятельности, результаты работы учреждений дополнительного образования находят свое подтверждение в результатах областных, всероссийских и международных мероприятий, где воспитанники демонстрируют высокий уровень достижений.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«В воспитании нет каникул» - эту педагогическую формулу мы сделали правилом для организации детского отдыха, а заодно и правилом творческого подхода к каникулам – радостному времени духовного и физического развития каждого ребенка</w:t>
      </w:r>
      <w:r w:rsidRPr="00BA04A0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BA04A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Летом 2017 года на базе образовательных учреждений района функционировали 24 оздоровительных лагеря, из них 17 – дневного пребывания, 6 – палаточных и один лагерь труда и отдыха. С учетом работы лагерей на осенних каникулах будет оздоровлено 2633 человека, что больше прошлого года на 46 человек. На оздоровление детей в целом будет израсходовано 4364904 руб.  Большинство программ лагерей дневного пребывания -  спортивно – оздоровительной направленности, кроме того, был организован   обороннно - спортивный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палаточный лагерь на базе филиала МБОУ «Гимназия им. И.М. Макаренкова» с. Ольговка в с. Б. Плавица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смены для одаренных детей в ДЮЦ «Ритм» и детей – спортсменов в ДООЦ ФКиС, а также лагерь труда и отдыха. В районе продолжают развиваться малозатратные формы отдыха и оздоровления: </w:t>
      </w:r>
      <w:r w:rsidRPr="007E0DF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экскурсионные поездки по природным и культурным достопримечательностям нашего района по разработанным туристическим маршрутам. Отрадно отметить, что во время работы оздоровительных лагерей дети не совершают преступлений и правонарушений.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Еще один резерв для развития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ребенка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- это созданная в последние годы информационная база данных достижений одаренных детей. Президентом РФ поставлена задача существенного охвата детей дополнительным образованием.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Сегодня доля детей, занятых дополнительным образованием в учреждениях дополнительного образования составляет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81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% (российский показатель –58,8%). Доля детей, занимающихся в общеобразовательных учреждениях –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72,2 %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. К сожалению, эти показатели обеспечиваются одной третью активных детей, посещающих две, а то и три, секции или кружка. Необходима взвешенная, долгосрочная стратегия развития содержания дополнительного образования детей на уровне муниципального образования. Такая стратегия должна быть основана на анализе фактических потребностей детей, а не на имеющемся наборе отработанных программ и учебных планов. Особо хочу обозначить приоритетность развития технического творчества детей, а также необходимость разработки программ для детей, никогда ранее не посещавших учреждения дополнительного образования и для детей с ограниченными возможностями здоровья. Задача сложная, но выполнимая. В начале учебного года пр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ошу организовать конструктивное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взаимодействие школ с учреждениями дополнительного образования для определения круга детей, не вовлеченного в сферу дополнительного образования. Обеспечив не менее чем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на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84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% охват дополнительным образованием, можно принципиально улучшить результаты школьного образования, прежде всего в части формирования метапредметных и личностных результатов. </w:t>
      </w:r>
    </w:p>
    <w:p w:rsidR="00732D1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Закончился этап внедрения и апробации физкультурно-спортивного комплекса «Готов к труду и обороне (ГТО)». С 2016 года организована работа по проведению районных зимних и летних фестивалей ВФСК ГТО с ведением мониторинга участия среди несовершеннолетних. По состоянию на 2 квартал 2017 года всего </w:t>
      </w:r>
      <w:r>
        <w:rPr>
          <w:rFonts w:ascii="Times New Roman" w:hAnsi="Times New Roman" w:cs="Times New Roman"/>
          <w:sz w:val="32"/>
          <w:szCs w:val="32"/>
          <w:lang w:eastAsia="ru-RU"/>
        </w:rPr>
        <w:t>1371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подрост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ок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нашего района зарегистрирован на сайте ГТО, чьи результаты официально регистрируются в базе данных, при выполнении нормативов, установленных государственными требованиями. </w:t>
      </w:r>
    </w:p>
    <w:p w:rsidR="00530821" w:rsidRDefault="00530821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37ED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32D10" w:rsidRPr="00337ED5">
        <w:rPr>
          <w:rFonts w:ascii="Times New Roman" w:hAnsi="Times New Roman" w:cs="Times New Roman"/>
          <w:sz w:val="32"/>
          <w:szCs w:val="32"/>
          <w:lang w:eastAsia="ru-RU"/>
        </w:rPr>
        <w:t>Развитие школьного спорта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возможно при создании необходимых условий в спортзалах. Район 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направил 6 млн. 207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тысяч рублей на ремонт спортивных залов в сельских школах, на эти средства произведен ремонт спортивн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 xml:space="preserve">ых залов в 2015 году в гимназии, в 2016 году в лицее, в 2017 году в школе № 2 п. Добринка. На базе лицея на сумму 502 тысячи рублей создана и 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оборудована 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спортивн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ая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площадк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а, предназначенная для подготовки обучающихся к успешным выполнениям норм ГТО.</w:t>
      </w:r>
      <w:bookmarkStart w:id="0" w:name="_GoBack"/>
      <w:bookmarkEnd w:id="0"/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732D10" w:rsidRPr="004321A0" w:rsidRDefault="00530821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>Совместной задачей предстоящего учебного года для школьного и дополнительного образования должно стать продолжение создания школьных спортивных клубов. Всего в районе создано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 xml:space="preserve"> 12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школьных спортивных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 xml:space="preserve"> клубов по игровым видам спорта, в которых занимаются 1582 школьника.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Это движение активно развивается в стране. Школьные спортивные клубы привлека</w:t>
      </w:r>
      <w:r w:rsidR="00732D10">
        <w:rPr>
          <w:rFonts w:ascii="Times New Roman" w:hAnsi="Times New Roman" w:cs="Times New Roman"/>
          <w:sz w:val="32"/>
          <w:szCs w:val="32"/>
          <w:lang w:eastAsia="ru-RU"/>
        </w:rPr>
        <w:t>ют</w:t>
      </w:r>
      <w:r w:rsidR="00732D10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к занятиям физкультурой и спортом все больше детей, тем самым призывая несовершеннолетних к ведению здорового образа жизни.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В целом, в 2017 -2018 учебном году нам предстоит сконцентрировать усилия на решении следующих задач в области воспитания и дополнительного образования: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1.Формирование российской гражданской идентичности.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2.Повышение престижа семьи, сохранение семейных ценностей.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.Выявление и поддержка молодых талантов.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4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.Развитие технической направленности и детского туризма в дополнительном образовании. </w:t>
      </w:r>
    </w:p>
    <w:p w:rsidR="00732D10" w:rsidRDefault="00732D10" w:rsidP="007A6B1F">
      <w:pPr>
        <w:spacing w:after="0" w:line="240" w:lineRule="auto"/>
        <w:ind w:firstLine="540"/>
        <w:jc w:val="both"/>
        <w:rPr>
          <w:sz w:val="28"/>
          <w:szCs w:val="28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Особое внимание уделено </w:t>
      </w:r>
      <w:r w:rsidRPr="00337ED5">
        <w:rPr>
          <w:rFonts w:ascii="Times New Roman" w:hAnsi="Times New Roman" w:cs="Times New Roman"/>
          <w:sz w:val="32"/>
          <w:szCs w:val="32"/>
          <w:lang w:eastAsia="ru-RU"/>
        </w:rPr>
        <w:t>работе по профессиональной ориентации детей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и молодежи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, под руководством координационного Совета.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Проведено анкетирование подростков с целью выявления престижа и предпочтения той или иной профессии.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течение 2016 – 2017 учебного года проведено более двухсот бесед, диспутов, деловых игр, круглых столов, тренингов, муниципальные конкурсы. Во всех ОУ введен курс «Основы предпринимательской деятельности».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гимназии с. Ольговка разработан проект «Диалог поколений», в рамках которого организованы встречи старшеклассников и молодых специалистов с ветеранами педагогического труда. </w:t>
      </w:r>
      <w:r w:rsidRPr="00497CE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Организована работа педагогического класса в МБОУ «Лицей № 1» п. Добринка, дети посетили Дни открытых дверей ЛГПУ, ЕГУ. Велось расширенное изучение русского языка, математики, обществознания, физики и химии. Медицинские классы работали в лицее и СОШ № 2 п. Добринка. В СОШ № 2 п. Добринка занятия посещали учащиеся еще трех школ</w:t>
      </w:r>
      <w:r w:rsidRPr="00497CE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Учащиеся медкласса прошли довузовскую подготовку в Рязанском мединституте, прослушали курс «Школа медицинских знаний», побывали в музее Воронежского </w:t>
      </w: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медуниверситета. На практических занятиях специалисты ГУЗ Добринская ЦРБ знакомили детей с основами латинского языка, массажа и оказания доврачебной помощи пострадавшему, методикой определения группы крови.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На основании трёхсторонних соглашений в прошедшем учебном году </w:t>
      </w:r>
      <w:r>
        <w:rPr>
          <w:rFonts w:ascii="Times New Roman" w:hAnsi="Times New Roman" w:cs="Times New Roman"/>
          <w:sz w:val="32"/>
          <w:szCs w:val="32"/>
          <w:lang w:eastAsia="ru-RU"/>
        </w:rPr>
        <w:t>проведена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работа по организации экскурсий для подростков на из</w:t>
      </w:r>
      <w:r>
        <w:rPr>
          <w:rFonts w:ascii="Times New Roman" w:hAnsi="Times New Roman" w:cs="Times New Roman"/>
          <w:sz w:val="32"/>
          <w:szCs w:val="32"/>
          <w:lang w:eastAsia="ru-RU"/>
        </w:rPr>
        <w:t>вестные всем предприятия района, где им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представилась возможность познакомится с работой предприятий, технологией изготовления выпускаемой продукции, содержанием труда работников, потребностью в кадрах.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Однако необходимо привлекать  работодателей для организации трудовой занятости и производственной практики учащихся в летний период. </w:t>
      </w:r>
    </w:p>
    <w:p w:rsidR="00732D10" w:rsidRPr="00864268" w:rsidRDefault="00732D10" w:rsidP="007A6B1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Н</w:t>
      </w:r>
      <w:r w:rsidRPr="004321A0">
        <w:rPr>
          <w:sz w:val="32"/>
          <w:szCs w:val="32"/>
        </w:rPr>
        <w:t xml:space="preserve">аша активная работа в области профориентации послужит верным направлением в выборе будущей и самое главное востребованной профессии выпускниками школ. Говорят, человек рождается дважды, и второе рождение связано именно с выбором будущей профессии. Помочь детям- наша задача!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>Первого сентября, в День знаний, во всех школах района как всегда п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ройдет Единый урок. В этом году в рамках акции «Урок – моя Россия»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он будет посвящён </w:t>
      </w:r>
      <w:r>
        <w:rPr>
          <w:rFonts w:ascii="Times New Roman" w:hAnsi="Times New Roman" w:cs="Times New Roman"/>
          <w:sz w:val="32"/>
          <w:szCs w:val="32"/>
          <w:lang w:eastAsia="ru-RU"/>
        </w:rPr>
        <w:t>чествованию земляков, ставших достойными гражданами своей Малой Родины.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>В целях сохранения здоровья детей в школах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создана необходимая материально – техническая база и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E6F80">
        <w:rPr>
          <w:rFonts w:ascii="Times New Roman" w:hAnsi="Times New Roman" w:cs="Times New Roman"/>
          <w:sz w:val="32"/>
          <w:szCs w:val="32"/>
          <w:lang w:eastAsia="ru-RU"/>
        </w:rPr>
        <w:t>организовано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качественное двухразовое </w:t>
      </w:r>
      <w:r w:rsidRPr="001E6F80">
        <w:rPr>
          <w:rFonts w:ascii="Times New Roman" w:hAnsi="Times New Roman" w:cs="Times New Roman"/>
          <w:sz w:val="32"/>
          <w:szCs w:val="32"/>
          <w:lang w:eastAsia="ru-RU"/>
        </w:rPr>
        <w:t>горячее питание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100 % школьников</w:t>
      </w:r>
      <w:r w:rsidRPr="00497CE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 6 ОУ проведена модернизация школьных пищеблоков, установлено современное оборудование. В 2017 году за счет привлечения родительских и спонсорских средств стоимость питания увеличилась и составляет 52,7 руб.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дним из векторов развития системы общего образования регион определил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337ED5">
        <w:rPr>
          <w:rFonts w:ascii="Times New Roman" w:hAnsi="Times New Roman" w:cs="Times New Roman"/>
          <w:sz w:val="32"/>
          <w:szCs w:val="32"/>
          <w:lang w:eastAsia="ru-RU"/>
        </w:rPr>
        <w:t>информатизацию образования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и совершенствование технологий образовательного процесса. Выделим несколько основных направлений информатизации образования.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>Это, прежде всего,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оснащение учреждений образования компьютерной техникой, программным обеспечением и средствами телекоммуникаций с целью обеспечения доступа к современным ИКТ всем участникам образовательного процесса: учащимся, педагогам и родителям. Обеспеченность школ компьютерами составляет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537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единиц, что обеспечивает численность учащихся на 1 компьютер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5,6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чел. Оборудовано рабочее место каждого учителя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начальной школы, продолжается работа по оснащению рабочего места учителей основной и средней школы.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Сайт </w:t>
      </w:r>
      <w:r>
        <w:rPr>
          <w:rFonts w:ascii="Times New Roman" w:hAnsi="Times New Roman" w:cs="Times New Roman"/>
          <w:sz w:val="32"/>
          <w:szCs w:val="32"/>
          <w:lang w:eastAsia="ru-RU"/>
        </w:rPr>
        <w:t>ОУ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является важным звен</w:t>
      </w:r>
      <w:r>
        <w:rPr>
          <w:rFonts w:ascii="Times New Roman" w:hAnsi="Times New Roman" w:cs="Times New Roman"/>
          <w:sz w:val="32"/>
          <w:szCs w:val="32"/>
          <w:lang w:eastAsia="ru-RU"/>
        </w:rPr>
        <w:t>ом информационного пространства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14F5E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районе каждое образовательное учреждение имеет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официальный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действующий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сайт, однако пока не во всех ОУ он регулярно обновляется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. Большая часть педагогов района владеют </w:t>
      </w:r>
      <w:bookmarkStart w:id="1" w:name="_Toc178611308"/>
      <w:r>
        <w:rPr>
          <w:rFonts w:ascii="Times New Roman" w:hAnsi="Times New Roman" w:cs="Times New Roman"/>
          <w:sz w:val="32"/>
          <w:szCs w:val="32"/>
          <w:lang w:eastAsia="ru-RU"/>
        </w:rPr>
        <w:t xml:space="preserve">ИКТ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и включают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их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в учебный процесс. </w:t>
      </w:r>
      <w:bookmarkStart w:id="2" w:name="_Toc178611310"/>
      <w:bookmarkEnd w:id="1"/>
      <w:r w:rsidRPr="004321A0">
        <w:rPr>
          <w:rFonts w:ascii="Times New Roman" w:hAnsi="Times New Roman" w:cs="Times New Roman"/>
          <w:sz w:val="32"/>
          <w:szCs w:val="32"/>
          <w:lang w:eastAsia="ru-RU"/>
        </w:rPr>
        <w:t>Хочется подчеркнуть, что уровень использования ИКТ в образовании должен определяться не количеством компьютеров, поставленных в школу или доступом в Интернет, а качественными показателями включения этих средств в образовательный процесс, эффективного использования возможностей новых технологий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>Ежегодно осенью во всех образовательных организациях проводится мониторинг удовлетворенности населения образовательными услугами.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В 2017 году в исследовании приняли участие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2764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родителей из всех образовательных организаций района. Средний общий показатель удовлетворенности образовательной деятельностью школ составляет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83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%, что является выше предыдущего периода (2016 год –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79,4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%), но ещё далеко не высокий. Более высокий процент удовлетворенности родителей деятельностью учреждений дошкольного и дополнительного образования. Мы видим, что есть к чему стремиться и управленцам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и педагогам.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Многое нами сделано, есть положительные результаты. Вместе с тем, есть и другие факты: </w:t>
      </w:r>
      <w:r w:rsidR="00530821"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рост преступлений в отношении детей и числа фактов жестокого обращения с ними, значительное число неуспевающих учащихся, и самое печальное - травмирование детей, котор</w:t>
      </w:r>
      <w:r>
        <w:rPr>
          <w:rFonts w:ascii="Times New Roman" w:hAnsi="Times New Roman" w:cs="Times New Roman"/>
          <w:sz w:val="32"/>
          <w:szCs w:val="32"/>
          <w:lang w:eastAsia="ru-RU"/>
        </w:rPr>
        <w:t>ое в большинстве случаев произошло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по вине взрослых. От недосмотра родителей дети продолжают попадать в ДТП, уходить из дома, употреблять алкоголь. Причем происходит это не только в неблагополучных семьях! Проведены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родительск</w:t>
      </w:r>
      <w:r>
        <w:rPr>
          <w:rFonts w:ascii="Times New Roman" w:hAnsi="Times New Roman" w:cs="Times New Roman"/>
          <w:sz w:val="32"/>
          <w:szCs w:val="32"/>
          <w:lang w:eastAsia="ru-RU"/>
        </w:rPr>
        <w:t>ие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 собрани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я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по вопросам безопасности, более ста школьных и классных. Но проблемы остались. </w:t>
      </w:r>
      <w:r w:rsidRPr="00FA532D">
        <w:rPr>
          <w:rFonts w:ascii="Times New Roman" w:hAnsi="Times New Roman" w:cs="Times New Roman"/>
          <w:sz w:val="32"/>
          <w:szCs w:val="32"/>
          <w:lang w:eastAsia="ru-RU"/>
        </w:rPr>
        <w:t>Демографическая политика, помощь семье, пропаганда семейных ценностей</w:t>
      </w:r>
      <w:r>
        <w:rPr>
          <w:rFonts w:ascii="Times New Roman" w:hAnsi="Times New Roman" w:cs="Times New Roman"/>
          <w:sz w:val="32"/>
          <w:szCs w:val="32"/>
          <w:lang w:eastAsia="ru-RU"/>
        </w:rPr>
        <w:t>, профилактика правонарушений</w:t>
      </w:r>
      <w:r w:rsidRPr="00FA532D">
        <w:rPr>
          <w:rFonts w:ascii="Times New Roman" w:hAnsi="Times New Roman" w:cs="Times New Roman"/>
          <w:sz w:val="32"/>
          <w:szCs w:val="32"/>
          <w:lang w:eastAsia="ru-RU"/>
        </w:rPr>
        <w:t xml:space="preserve"> - всё это наши направления  работ</w:t>
      </w:r>
      <w:r>
        <w:rPr>
          <w:rFonts w:ascii="Times New Roman" w:hAnsi="Times New Roman" w:cs="Times New Roman"/>
          <w:sz w:val="32"/>
          <w:szCs w:val="32"/>
          <w:lang w:eastAsia="ru-RU"/>
        </w:rPr>
        <w:t>ы в новом учебном году</w:t>
      </w:r>
      <w:r w:rsidRPr="00FA532D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4321A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В целом, деятельность системы общего образования в новом году будет нацелена на решение задач, обеспечивающих: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1. Введение ФГОС основного общего образования в 7 классах в штатном режиме.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2. Создание условий для получения образования детьми с ограниченными возможностями здоровья.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3. Совершенствование системы оценки качества образования, включающей в себя не только государственные экзамены, но и различные мониторинговые исследования качества образования и уровня социализации учащихся.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4.Изменение уровня информатизации образования для создания единого электронного образовательного пространства. </w:t>
      </w:r>
    </w:p>
    <w:p w:rsidR="00732D10" w:rsidRPr="004321A0" w:rsidRDefault="00732D10" w:rsidP="007A6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>Уважаемые педагоги, через несколько дней наступит самый главный праздник для всех, кто работает в образовании. С этого дня у каждого из нас начиналась или начинается трудная, но очень увлекательная дорога. Каких бы высот ни достигал человек, путь к ним начинается 1 сентября. Крепкого вам здоровья и благополучия в семьях. Пусть начинающийся учебный год будет для вас интересным и плодотворным, принесёт радость открытий и новых достижений! Пусть ваши ученики любят и уважают вас, пусть непременно добиваются успехов. Ведь их достижения –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321A0">
        <w:rPr>
          <w:rFonts w:ascii="Times New Roman" w:hAnsi="Times New Roman" w:cs="Times New Roman"/>
          <w:sz w:val="32"/>
          <w:szCs w:val="32"/>
          <w:lang w:eastAsia="ru-RU"/>
        </w:rPr>
        <w:t xml:space="preserve">это лучшее признание вашего мастерства. </w:t>
      </w:r>
    </w:p>
    <w:bookmarkEnd w:id="2"/>
    <w:p w:rsidR="00732D10" w:rsidRPr="004321A0" w:rsidRDefault="00732D10" w:rsidP="007A6B1F">
      <w:pPr>
        <w:spacing w:after="0"/>
        <w:ind w:firstLine="540"/>
        <w:jc w:val="both"/>
        <w:rPr>
          <w:sz w:val="32"/>
          <w:szCs w:val="32"/>
        </w:rPr>
      </w:pPr>
    </w:p>
    <w:sectPr w:rsidR="00732D10" w:rsidRPr="004321A0" w:rsidSect="007F6A6C">
      <w:footerReference w:type="default" r:id="rId6"/>
      <w:pgSz w:w="11906" w:h="16838" w:code="9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D0" w:rsidRDefault="000965D0" w:rsidP="00C96218">
      <w:pPr>
        <w:spacing w:after="0" w:line="240" w:lineRule="auto"/>
      </w:pPr>
      <w:r>
        <w:separator/>
      </w:r>
    </w:p>
  </w:endnote>
  <w:endnote w:type="continuationSeparator" w:id="1">
    <w:p w:rsidR="000965D0" w:rsidRDefault="000965D0" w:rsidP="00C9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10" w:rsidRDefault="006E0E01">
    <w:pPr>
      <w:pStyle w:val="a8"/>
      <w:jc w:val="center"/>
    </w:pPr>
    <w:fldSimple w:instr="PAGE   \* MERGEFORMAT">
      <w:r w:rsidR="00DD290C">
        <w:rPr>
          <w:noProof/>
        </w:rPr>
        <w:t>15</w:t>
      </w:r>
    </w:fldSimple>
  </w:p>
  <w:p w:rsidR="00732D10" w:rsidRDefault="00732D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D0" w:rsidRDefault="000965D0" w:rsidP="00C96218">
      <w:pPr>
        <w:spacing w:after="0" w:line="240" w:lineRule="auto"/>
      </w:pPr>
      <w:r>
        <w:separator/>
      </w:r>
    </w:p>
  </w:footnote>
  <w:footnote w:type="continuationSeparator" w:id="1">
    <w:p w:rsidR="000965D0" w:rsidRDefault="000965D0" w:rsidP="00C96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F9D"/>
    <w:rsid w:val="000008A2"/>
    <w:rsid w:val="00014490"/>
    <w:rsid w:val="000321E8"/>
    <w:rsid w:val="000579DD"/>
    <w:rsid w:val="00081A70"/>
    <w:rsid w:val="000965D0"/>
    <w:rsid w:val="00097C63"/>
    <w:rsid w:val="000B6770"/>
    <w:rsid w:val="001301CD"/>
    <w:rsid w:val="00140156"/>
    <w:rsid w:val="00146A41"/>
    <w:rsid w:val="001473EC"/>
    <w:rsid w:val="0017634D"/>
    <w:rsid w:val="00192194"/>
    <w:rsid w:val="001934FF"/>
    <w:rsid w:val="0019468F"/>
    <w:rsid w:val="001A2F23"/>
    <w:rsid w:val="001C56D9"/>
    <w:rsid w:val="001D2F37"/>
    <w:rsid w:val="001E3E60"/>
    <w:rsid w:val="001E6F80"/>
    <w:rsid w:val="00203EF5"/>
    <w:rsid w:val="00214F5E"/>
    <w:rsid w:val="0023154E"/>
    <w:rsid w:val="002345B4"/>
    <w:rsid w:val="00250705"/>
    <w:rsid w:val="00254ACB"/>
    <w:rsid w:val="00265B84"/>
    <w:rsid w:val="002752A6"/>
    <w:rsid w:val="00294B83"/>
    <w:rsid w:val="00297233"/>
    <w:rsid w:val="002A23F0"/>
    <w:rsid w:val="002B6749"/>
    <w:rsid w:val="002B6F4A"/>
    <w:rsid w:val="003056A8"/>
    <w:rsid w:val="00314091"/>
    <w:rsid w:val="00321F9D"/>
    <w:rsid w:val="003327A9"/>
    <w:rsid w:val="00337ED5"/>
    <w:rsid w:val="003462EA"/>
    <w:rsid w:val="00351F2F"/>
    <w:rsid w:val="00374981"/>
    <w:rsid w:val="00375C75"/>
    <w:rsid w:val="003A16ED"/>
    <w:rsid w:val="003B4078"/>
    <w:rsid w:val="003B4BA6"/>
    <w:rsid w:val="003B74F8"/>
    <w:rsid w:val="003D4F92"/>
    <w:rsid w:val="003D7CAC"/>
    <w:rsid w:val="003F7566"/>
    <w:rsid w:val="00401ACC"/>
    <w:rsid w:val="00401C46"/>
    <w:rsid w:val="004153AA"/>
    <w:rsid w:val="00425D75"/>
    <w:rsid w:val="004321A0"/>
    <w:rsid w:val="00437FD4"/>
    <w:rsid w:val="00481433"/>
    <w:rsid w:val="00484537"/>
    <w:rsid w:val="00497CE0"/>
    <w:rsid w:val="004B0274"/>
    <w:rsid w:val="004B72FB"/>
    <w:rsid w:val="004D79F1"/>
    <w:rsid w:val="00506552"/>
    <w:rsid w:val="00530821"/>
    <w:rsid w:val="0053119A"/>
    <w:rsid w:val="00587BF5"/>
    <w:rsid w:val="006073B3"/>
    <w:rsid w:val="006276A1"/>
    <w:rsid w:val="00644A07"/>
    <w:rsid w:val="00683F9B"/>
    <w:rsid w:val="00685EA5"/>
    <w:rsid w:val="006D409B"/>
    <w:rsid w:val="006E0E01"/>
    <w:rsid w:val="0071004E"/>
    <w:rsid w:val="007126D7"/>
    <w:rsid w:val="0072637D"/>
    <w:rsid w:val="00731263"/>
    <w:rsid w:val="00732D10"/>
    <w:rsid w:val="00743518"/>
    <w:rsid w:val="0079147B"/>
    <w:rsid w:val="007974DA"/>
    <w:rsid w:val="007A6B1F"/>
    <w:rsid w:val="007D0614"/>
    <w:rsid w:val="007E0DF8"/>
    <w:rsid w:val="007E3D47"/>
    <w:rsid w:val="007E70EE"/>
    <w:rsid w:val="007F6A6C"/>
    <w:rsid w:val="0080027E"/>
    <w:rsid w:val="00805D5F"/>
    <w:rsid w:val="0081062F"/>
    <w:rsid w:val="008247C0"/>
    <w:rsid w:val="00864268"/>
    <w:rsid w:val="00884C22"/>
    <w:rsid w:val="008914CE"/>
    <w:rsid w:val="00894774"/>
    <w:rsid w:val="008D1A7A"/>
    <w:rsid w:val="00910BCE"/>
    <w:rsid w:val="00920478"/>
    <w:rsid w:val="009209DE"/>
    <w:rsid w:val="00927259"/>
    <w:rsid w:val="00927F65"/>
    <w:rsid w:val="00934FC9"/>
    <w:rsid w:val="00940C11"/>
    <w:rsid w:val="009537AD"/>
    <w:rsid w:val="009B1B61"/>
    <w:rsid w:val="009B24F2"/>
    <w:rsid w:val="009B38F5"/>
    <w:rsid w:val="009C04ED"/>
    <w:rsid w:val="00A05AFF"/>
    <w:rsid w:val="00A248CD"/>
    <w:rsid w:val="00A320C5"/>
    <w:rsid w:val="00A62BA6"/>
    <w:rsid w:val="00A82209"/>
    <w:rsid w:val="00A9439D"/>
    <w:rsid w:val="00AA444E"/>
    <w:rsid w:val="00AB315C"/>
    <w:rsid w:val="00AC7BDB"/>
    <w:rsid w:val="00AE0DE1"/>
    <w:rsid w:val="00B042ED"/>
    <w:rsid w:val="00B11F45"/>
    <w:rsid w:val="00B335DD"/>
    <w:rsid w:val="00B37452"/>
    <w:rsid w:val="00B75016"/>
    <w:rsid w:val="00BA04A0"/>
    <w:rsid w:val="00BA3781"/>
    <w:rsid w:val="00BB6D67"/>
    <w:rsid w:val="00BF4F65"/>
    <w:rsid w:val="00C0267A"/>
    <w:rsid w:val="00C03C67"/>
    <w:rsid w:val="00C13370"/>
    <w:rsid w:val="00C13DDE"/>
    <w:rsid w:val="00C23C5D"/>
    <w:rsid w:val="00C331D9"/>
    <w:rsid w:val="00C96218"/>
    <w:rsid w:val="00CF4AB5"/>
    <w:rsid w:val="00D07E1A"/>
    <w:rsid w:val="00D314E9"/>
    <w:rsid w:val="00D71BBE"/>
    <w:rsid w:val="00D8598E"/>
    <w:rsid w:val="00DB728C"/>
    <w:rsid w:val="00DD290C"/>
    <w:rsid w:val="00E0338D"/>
    <w:rsid w:val="00E06167"/>
    <w:rsid w:val="00E30A7D"/>
    <w:rsid w:val="00E3493E"/>
    <w:rsid w:val="00E42E25"/>
    <w:rsid w:val="00E814CD"/>
    <w:rsid w:val="00EB6CBE"/>
    <w:rsid w:val="00EE1999"/>
    <w:rsid w:val="00EF7FB8"/>
    <w:rsid w:val="00F11B0A"/>
    <w:rsid w:val="00F1319A"/>
    <w:rsid w:val="00F2565B"/>
    <w:rsid w:val="00F43A9D"/>
    <w:rsid w:val="00F656EF"/>
    <w:rsid w:val="00F67CB2"/>
    <w:rsid w:val="00F819C0"/>
    <w:rsid w:val="00F871B7"/>
    <w:rsid w:val="00FA532D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5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21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21F9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3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21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9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6218"/>
  </w:style>
  <w:style w:type="paragraph" w:styleId="a8">
    <w:name w:val="footer"/>
    <w:basedOn w:val="a"/>
    <w:link w:val="a9"/>
    <w:uiPriority w:val="99"/>
    <w:rsid w:val="00C9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96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15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</Company>
  <LinksUpToDate>false</LinksUpToDate>
  <CharactersWithSpaces>30639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1</cp:lastModifiedBy>
  <cp:revision>87</cp:revision>
  <cp:lastPrinted>2017-08-16T11:30:00Z</cp:lastPrinted>
  <dcterms:created xsi:type="dcterms:W3CDTF">2017-06-27T08:58:00Z</dcterms:created>
  <dcterms:modified xsi:type="dcterms:W3CDTF">2019-08-15T07:40:00Z</dcterms:modified>
</cp:coreProperties>
</file>